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CD" w:rsidRPr="00D3700D" w:rsidRDefault="008312CD" w:rsidP="008312CD">
      <w:pPr>
        <w:spacing w:after="0"/>
        <w:ind w:right="2405" w:firstLine="3406"/>
        <w:rPr>
          <w:lang w:val="fr-FR"/>
        </w:rPr>
      </w:pPr>
      <w:r w:rsidRPr="00D3700D">
        <w:rPr>
          <w:rFonts w:ascii="Times New Roman" w:eastAsia="Times New Roman" w:hAnsi="Times New Roman" w:cs="Times New Roman"/>
          <w:b/>
          <w:sz w:val="24"/>
          <w:u w:val="single" w:color="000000"/>
          <w:lang w:val="fr-FR"/>
        </w:rPr>
        <w:t>Les connecteurs logiques</w:t>
      </w:r>
      <w:r w:rsidRPr="00D3700D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r w:rsidRPr="00D3700D">
        <w:rPr>
          <w:rFonts w:ascii="Times New Roman" w:eastAsia="Times New Roman" w:hAnsi="Times New Roman" w:cs="Times New Roman"/>
          <w:sz w:val="24"/>
          <w:lang w:val="fr-FR"/>
        </w:rPr>
        <w:t xml:space="preserve">Leur répartition selon leur valeur : </w:t>
      </w:r>
    </w:p>
    <w:tbl>
      <w:tblPr>
        <w:tblStyle w:val="TableGrid"/>
        <w:tblW w:w="9578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8312CD" w:rsidTr="008312CD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D" w:rsidRDefault="008312CD" w:rsidP="008312CD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qui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additionnent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D" w:rsidRDefault="008312CD" w:rsidP="008312CD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qui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expriment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l’opposition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12CD" w:rsidRPr="00D3700D" w:rsidTr="008312CD">
        <w:trPr>
          <w:trHeight w:val="139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D" w:rsidRPr="00D3700D" w:rsidRDefault="008312CD" w:rsidP="008312CD">
            <w:pPr>
              <w:spacing w:after="12"/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-D’abord, tout d’abord, en premier lieu </w:t>
            </w:r>
          </w:p>
          <w:p w:rsidR="008312CD" w:rsidRPr="00D3700D" w:rsidRDefault="008312CD" w:rsidP="008312CD">
            <w:pPr>
              <w:spacing w:line="238" w:lineRule="auto"/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-Par ailleurs, en outre, de plus, d’autre part, ensuite, et, puis </w:t>
            </w:r>
          </w:p>
          <w:p w:rsidR="008312CD" w:rsidRDefault="008312CD" w:rsidP="008312CD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Enfin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dernier lieu.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-Cependant               -Néanmoins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-Pourtant                    -Toutefois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-Mais                          -Malgré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-En dépit de                -Or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-Mais en revanche       -Bien que </w:t>
            </w:r>
          </w:p>
        </w:tc>
      </w:tr>
      <w:tr w:rsidR="008312CD" w:rsidRPr="00D3700D" w:rsidTr="008312CD">
        <w:trPr>
          <w:trHeight w:val="28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Termes qui introduisent une cause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Termes qui introduisent un but </w:t>
            </w:r>
          </w:p>
        </w:tc>
      </w:tr>
      <w:tr w:rsidR="008312CD" w:rsidRPr="00D3700D" w:rsidTr="008312CD">
        <w:trPr>
          <w:trHeight w:val="139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-Parce que                    -Puisque 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-Car                              -Pour avoir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-Vu que                          -Etant donné que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-Comme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-Pour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-Dans le but de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-Pour que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-Afin que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-En vue de </w:t>
            </w:r>
          </w:p>
        </w:tc>
      </w:tr>
      <w:tr w:rsidR="008312CD" w:rsidRPr="00D3700D" w:rsidTr="008312CD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Termes qui introduisent une illustration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Termes qui introduisent une raison binaire </w:t>
            </w:r>
          </w:p>
        </w:tc>
      </w:tr>
      <w:tr w:rsidR="008312CD" w:rsidTr="008312CD">
        <w:trPr>
          <w:trHeight w:val="139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D" w:rsidRPr="00D3700D" w:rsidRDefault="008312CD" w:rsidP="008312CD">
            <w:pPr>
              <w:spacing w:after="19"/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-Ainsi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-C’est le cas de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-Par exemple </w:t>
            </w:r>
          </w:p>
          <w:p w:rsidR="008312CD" w:rsidRDefault="008312CD" w:rsidP="008312CD">
            <w:r>
              <w:rPr>
                <w:rFonts w:ascii="Times New Roman" w:eastAsia="Times New Roman" w:hAnsi="Times New Roman" w:cs="Times New Roman"/>
                <w:sz w:val="24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propos </w:t>
            </w:r>
          </w:p>
          <w:p w:rsidR="008312CD" w:rsidRDefault="008312CD" w:rsidP="008312CD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Notamment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D" w:rsidRDefault="008312CD" w:rsidP="008312CD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D’une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part…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d’autre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part </w:t>
            </w:r>
          </w:p>
        </w:tc>
      </w:tr>
      <w:tr w:rsidR="008312CD" w:rsidTr="008312CD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Termes qui introduisent une conséquence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D" w:rsidRDefault="008312CD" w:rsidP="008312CD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qui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concluent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12CD" w:rsidTr="008312CD">
        <w:trPr>
          <w:trHeight w:val="139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D" w:rsidRPr="00D3700D" w:rsidRDefault="008312CD" w:rsidP="008312CD">
            <w:pPr>
              <w:spacing w:after="14"/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-Donc- </w:t>
            </w:r>
          </w:p>
          <w:p w:rsidR="008312CD" w:rsidRPr="00D3700D" w:rsidRDefault="008312CD" w:rsidP="008312CD">
            <w:pPr>
              <w:spacing w:after="13"/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-C’est pourquoi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-D’où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-Par conséquent </w:t>
            </w:r>
          </w:p>
          <w:p w:rsidR="008312CD" w:rsidRDefault="008312CD" w:rsidP="008312CD">
            <w:r>
              <w:rPr>
                <w:rFonts w:ascii="Times New Roman" w:eastAsia="Times New Roman" w:hAnsi="Times New Roman" w:cs="Times New Roman"/>
                <w:sz w:val="24"/>
              </w:rPr>
              <w:t xml:space="preserve">-Par suite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-Donc             -Pour conclure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-Ainsi              -En guise de conclusion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-Enfin             -Pour toutes ces raisons </w:t>
            </w:r>
          </w:p>
          <w:p w:rsidR="008312CD" w:rsidRPr="00D3700D" w:rsidRDefault="008312CD" w:rsidP="008312CD">
            <w:pPr>
              <w:rPr>
                <w:lang w:val="fr-FR"/>
              </w:rPr>
            </w:pPr>
            <w:r w:rsidRPr="00D3700D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-Par conséquent </w:t>
            </w:r>
          </w:p>
          <w:p w:rsidR="008312CD" w:rsidRDefault="008312CD" w:rsidP="008312CD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Finalement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312CD" w:rsidRDefault="008312CD" w:rsidP="008312C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32AB" w:rsidRDefault="005732AB">
      <w:bookmarkStart w:id="0" w:name="_GoBack"/>
      <w:bookmarkEnd w:id="0"/>
    </w:p>
    <w:sectPr w:rsidR="005732AB">
      <w:pgSz w:w="12240" w:h="15840"/>
      <w:pgMar w:top="1433" w:right="193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CD"/>
    <w:rsid w:val="005732AB"/>
    <w:rsid w:val="008312CD"/>
    <w:rsid w:val="009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6B79A-A5EC-4F01-A9E1-5C583B7A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2C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312C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2024-12-06T11:37:00Z</dcterms:created>
  <dcterms:modified xsi:type="dcterms:W3CDTF">2024-12-06T11:59:00Z</dcterms:modified>
</cp:coreProperties>
</file>