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F8D15" w14:textId="601CBCC2" w:rsidR="002D2B44" w:rsidRPr="002609F4" w:rsidRDefault="00C9598F" w:rsidP="0041079E">
      <w:pPr>
        <w:spacing w:after="0"/>
        <w:rPr>
          <w:rFonts w:asciiTheme="majorBidi" w:hAnsiTheme="majorBidi" w:cstheme="majorBidi"/>
          <w:sz w:val="24"/>
          <w:szCs w:val="24"/>
        </w:rPr>
      </w:pPr>
      <w:r w:rsidRPr="002609F4">
        <w:rPr>
          <w:rFonts w:asciiTheme="majorBidi" w:hAnsiTheme="majorBidi" w:cstheme="majorBidi"/>
          <w:sz w:val="24"/>
          <w:szCs w:val="24"/>
        </w:rPr>
        <w:t>Révision sociologie-économie E2 24-25</w:t>
      </w:r>
    </w:p>
    <w:p w14:paraId="7980AF6D" w14:textId="77777777" w:rsidR="002609F4" w:rsidRPr="002609F4" w:rsidRDefault="002609F4" w:rsidP="0041079E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7A0281F9" w14:textId="03438793" w:rsidR="00C9598F" w:rsidRDefault="00C9598F" w:rsidP="0041079E">
      <w:pPr>
        <w:spacing w:after="0"/>
        <w:rPr>
          <w:rFonts w:asciiTheme="majorBidi" w:hAnsiTheme="majorBidi" w:cstheme="majorBidi"/>
          <w:sz w:val="24"/>
          <w:szCs w:val="24"/>
        </w:rPr>
      </w:pPr>
      <w:r w:rsidRPr="002609F4">
        <w:rPr>
          <w:rFonts w:asciiTheme="majorBidi" w:hAnsiTheme="majorBidi" w:cstheme="majorBidi"/>
          <w:sz w:val="24"/>
          <w:szCs w:val="24"/>
        </w:rPr>
        <w:t>S1G</w:t>
      </w:r>
    </w:p>
    <w:p w14:paraId="14261DF5" w14:textId="77777777" w:rsidR="002609F4" w:rsidRPr="002609F4" w:rsidRDefault="002609F4" w:rsidP="0041079E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3847A92B" w14:textId="615F7783" w:rsidR="0041079E" w:rsidRPr="002609F4" w:rsidRDefault="0041079E" w:rsidP="0041079E">
      <w:pPr>
        <w:spacing w:after="0"/>
        <w:rPr>
          <w:rFonts w:asciiTheme="majorBidi" w:hAnsiTheme="majorBidi" w:cstheme="majorBidi"/>
          <w:sz w:val="24"/>
          <w:szCs w:val="24"/>
        </w:rPr>
      </w:pPr>
      <w:r w:rsidRPr="002609F4">
        <w:rPr>
          <w:rFonts w:asciiTheme="majorBidi" w:hAnsiTheme="majorBidi" w:cstheme="majorBidi"/>
          <w:sz w:val="24"/>
          <w:szCs w:val="24"/>
        </w:rPr>
        <w:t xml:space="preserve">Economie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6210"/>
        <w:gridCol w:w="1165"/>
      </w:tblGrid>
      <w:tr w:rsidR="0041079E" w:rsidRPr="002609F4" w14:paraId="6D173F42" w14:textId="77777777" w:rsidTr="0041079E">
        <w:tc>
          <w:tcPr>
            <w:tcW w:w="3415" w:type="dxa"/>
          </w:tcPr>
          <w:p w14:paraId="09EF65DD" w14:textId="00EE873D" w:rsidR="0041079E" w:rsidRPr="002609F4" w:rsidRDefault="0041079E" w:rsidP="004107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09F4">
              <w:rPr>
                <w:rFonts w:asciiTheme="majorBidi" w:hAnsiTheme="majorBidi" w:cstheme="majorBidi"/>
                <w:sz w:val="24"/>
                <w:szCs w:val="24"/>
              </w:rPr>
              <w:t xml:space="preserve">Chapitres </w:t>
            </w:r>
          </w:p>
        </w:tc>
        <w:tc>
          <w:tcPr>
            <w:tcW w:w="6210" w:type="dxa"/>
          </w:tcPr>
          <w:p w14:paraId="4023854F" w14:textId="6AD004E7" w:rsidR="0041079E" w:rsidRPr="002609F4" w:rsidRDefault="0041079E" w:rsidP="004107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09F4">
              <w:rPr>
                <w:rFonts w:asciiTheme="majorBidi" w:eastAsiaTheme="minorEastAsia" w:hAnsiTheme="majorBidi" w:cstheme="majorBidi"/>
                <w:bCs/>
                <w:sz w:val="24"/>
                <w:szCs w:val="24"/>
              </w:rPr>
              <w:t>Objectifs d’apprentissage </w:t>
            </w:r>
          </w:p>
        </w:tc>
        <w:tc>
          <w:tcPr>
            <w:tcW w:w="1165" w:type="dxa"/>
          </w:tcPr>
          <w:p w14:paraId="2DBE001E" w14:textId="77777777" w:rsidR="0041079E" w:rsidRPr="002609F4" w:rsidRDefault="0041079E" w:rsidP="0041079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079E" w:rsidRPr="002609F4" w14:paraId="52269652" w14:textId="77777777" w:rsidTr="0041079E">
        <w:tc>
          <w:tcPr>
            <w:tcW w:w="3415" w:type="dxa"/>
          </w:tcPr>
          <w:p w14:paraId="6F1C995F" w14:textId="77777777" w:rsidR="0041079E" w:rsidRPr="002609F4" w:rsidRDefault="0041079E" w:rsidP="0041079E">
            <w:pPr>
              <w:rPr>
                <w:rFonts w:asciiTheme="majorBidi" w:eastAsiaTheme="minorEastAsia" w:hAnsiTheme="majorBidi" w:cstheme="majorBidi"/>
                <w:bCs/>
                <w:sz w:val="24"/>
                <w:szCs w:val="24"/>
              </w:rPr>
            </w:pPr>
            <w:r w:rsidRPr="002609F4">
              <w:rPr>
                <w:rFonts w:asciiTheme="majorBidi" w:eastAsiaTheme="minorEastAsia" w:hAnsiTheme="majorBidi" w:cstheme="majorBidi"/>
                <w:bCs/>
                <w:sz w:val="24"/>
                <w:szCs w:val="24"/>
              </w:rPr>
              <w:t>Th V. Revenus</w:t>
            </w:r>
          </w:p>
          <w:p w14:paraId="3734D2C4" w14:textId="77777777" w:rsidR="0041079E" w:rsidRPr="002609F4" w:rsidRDefault="0041079E" w:rsidP="0041079E">
            <w:pPr>
              <w:rPr>
                <w:rFonts w:asciiTheme="majorBidi" w:eastAsiaTheme="minorEastAsia" w:hAnsiTheme="majorBidi" w:cstheme="majorBidi"/>
                <w:bCs/>
                <w:sz w:val="24"/>
                <w:szCs w:val="24"/>
              </w:rPr>
            </w:pPr>
            <w:proofErr w:type="spellStart"/>
            <w:r w:rsidRPr="002609F4">
              <w:rPr>
                <w:rFonts w:asciiTheme="majorBidi" w:eastAsiaTheme="minorEastAsia" w:hAnsiTheme="majorBidi" w:cstheme="majorBidi"/>
                <w:bCs/>
                <w:sz w:val="24"/>
                <w:szCs w:val="24"/>
              </w:rPr>
              <w:t>Ch</w:t>
            </w:r>
            <w:proofErr w:type="spellEnd"/>
            <w:r w:rsidRPr="002609F4">
              <w:rPr>
                <w:rFonts w:asciiTheme="majorBidi" w:eastAsiaTheme="minorEastAsia" w:hAnsiTheme="majorBidi" w:cstheme="majorBidi"/>
                <w:bCs/>
                <w:sz w:val="24"/>
                <w:szCs w:val="24"/>
              </w:rPr>
              <w:t xml:space="preserve"> 12. Définitions et formes</w:t>
            </w:r>
          </w:p>
          <w:p w14:paraId="0086696C" w14:textId="77777777" w:rsidR="0041079E" w:rsidRPr="002609F4" w:rsidRDefault="0041079E" w:rsidP="0041079E">
            <w:pPr>
              <w:rPr>
                <w:rFonts w:asciiTheme="majorBidi" w:eastAsiaTheme="minorEastAsia" w:hAnsiTheme="majorBidi" w:cstheme="majorBidi"/>
                <w:bCs/>
                <w:sz w:val="24"/>
                <w:szCs w:val="24"/>
              </w:rPr>
            </w:pPr>
            <w:proofErr w:type="spellStart"/>
            <w:r w:rsidRPr="002609F4">
              <w:rPr>
                <w:rFonts w:asciiTheme="majorBidi" w:eastAsiaTheme="minorEastAsia" w:hAnsiTheme="majorBidi" w:cstheme="majorBidi"/>
                <w:bCs/>
                <w:sz w:val="24"/>
                <w:szCs w:val="24"/>
              </w:rPr>
              <w:t>Ch</w:t>
            </w:r>
            <w:proofErr w:type="spellEnd"/>
            <w:r w:rsidRPr="002609F4">
              <w:rPr>
                <w:rFonts w:asciiTheme="majorBidi" w:eastAsiaTheme="minorEastAsia" w:hAnsiTheme="majorBidi" w:cstheme="majorBidi"/>
                <w:bCs/>
                <w:sz w:val="24"/>
                <w:szCs w:val="24"/>
              </w:rPr>
              <w:t xml:space="preserve"> 13- Inégalité et redistribution des revenus</w:t>
            </w:r>
          </w:p>
          <w:p w14:paraId="3F86FAE6" w14:textId="77777777" w:rsidR="0041079E" w:rsidRPr="002609F4" w:rsidRDefault="0041079E" w:rsidP="0041079E">
            <w:pPr>
              <w:rPr>
                <w:rFonts w:asciiTheme="majorBidi" w:eastAsiaTheme="minorEastAsia" w:hAnsiTheme="majorBidi" w:cstheme="majorBidi"/>
                <w:bCs/>
                <w:sz w:val="24"/>
                <w:szCs w:val="24"/>
              </w:rPr>
            </w:pPr>
            <w:r w:rsidRPr="002609F4">
              <w:rPr>
                <w:rFonts w:asciiTheme="majorBidi" w:eastAsiaTheme="minorEastAsia" w:hAnsiTheme="majorBidi" w:cstheme="majorBidi"/>
                <w:bCs/>
                <w:sz w:val="24"/>
                <w:szCs w:val="24"/>
              </w:rPr>
              <w:t xml:space="preserve">Ch14. Prélèvements fiscaux et sociaux  </w:t>
            </w:r>
          </w:p>
          <w:p w14:paraId="2FE2C84E" w14:textId="5C944F2C" w:rsidR="0041079E" w:rsidRPr="002609F4" w:rsidRDefault="0041079E" w:rsidP="0041079E">
            <w:pPr>
              <w:rPr>
                <w:rFonts w:asciiTheme="majorBidi" w:eastAsiaTheme="minorEastAsia" w:hAnsiTheme="majorBidi" w:cstheme="majorBidi"/>
                <w:bCs/>
                <w:sz w:val="24"/>
                <w:szCs w:val="24"/>
              </w:rPr>
            </w:pPr>
            <w:proofErr w:type="spellStart"/>
            <w:r w:rsidRPr="002609F4">
              <w:rPr>
                <w:rFonts w:asciiTheme="majorBidi" w:eastAsiaTheme="minorEastAsia" w:hAnsiTheme="majorBidi" w:cstheme="majorBidi"/>
                <w:bCs/>
                <w:sz w:val="24"/>
                <w:szCs w:val="24"/>
              </w:rPr>
              <w:t>Ch</w:t>
            </w:r>
            <w:proofErr w:type="spellEnd"/>
            <w:r w:rsidRPr="002609F4">
              <w:rPr>
                <w:rFonts w:asciiTheme="majorBidi" w:eastAsiaTheme="minorEastAsia" w:hAnsiTheme="majorBidi" w:cstheme="majorBidi"/>
                <w:bCs/>
                <w:sz w:val="24"/>
                <w:szCs w:val="24"/>
              </w:rPr>
              <w:t xml:space="preserve"> 15. Domaines d’emploi des revenus</w:t>
            </w:r>
          </w:p>
        </w:tc>
        <w:tc>
          <w:tcPr>
            <w:tcW w:w="6210" w:type="dxa"/>
          </w:tcPr>
          <w:p w14:paraId="2BB3DF2B" w14:textId="77777777" w:rsidR="0041079E" w:rsidRPr="002609F4" w:rsidRDefault="0041079E" w:rsidP="0041079E">
            <w:pPr>
              <w:spacing w:line="276" w:lineRule="auto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</w:p>
          <w:p w14:paraId="52178616" w14:textId="1B15BB01" w:rsidR="0041079E" w:rsidRPr="002609F4" w:rsidRDefault="0041079E" w:rsidP="0041079E">
            <w:pPr>
              <w:spacing w:line="276" w:lineRule="auto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2609F4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Reconnaitre la définition, les sources et les formes des revenus. </w:t>
            </w:r>
          </w:p>
          <w:p w14:paraId="6B7FEC7B" w14:textId="77777777" w:rsidR="0041079E" w:rsidRPr="002609F4" w:rsidRDefault="0041079E" w:rsidP="0041079E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2609F4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Décrire la politique de redistribution des revenus et son rôle. </w:t>
            </w:r>
          </w:p>
          <w:p w14:paraId="79D3AFE5" w14:textId="77777777" w:rsidR="0041079E" w:rsidRPr="002609F4" w:rsidRDefault="0041079E" w:rsidP="0041079E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</w:p>
          <w:p w14:paraId="25A01981" w14:textId="7D13C0AD" w:rsidR="0041079E" w:rsidRPr="002609F4" w:rsidRDefault="0041079E" w:rsidP="0041079E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2609F4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Reconnaitre les prélèvements fiscaux et sociaux. </w:t>
            </w:r>
          </w:p>
          <w:p w14:paraId="7FF39CDE" w14:textId="77777777" w:rsidR="0041079E" w:rsidRPr="002609F4" w:rsidRDefault="0041079E" w:rsidP="0041079E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</w:p>
          <w:p w14:paraId="2A2B1F98" w14:textId="1B992104" w:rsidR="0041079E" w:rsidRPr="002609F4" w:rsidRDefault="0041079E" w:rsidP="0041079E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2609F4">
              <w:rPr>
                <w:rFonts w:asciiTheme="majorBidi" w:eastAsiaTheme="minorEastAsia" w:hAnsiTheme="majorBidi" w:cstheme="majorBidi"/>
                <w:sz w:val="24"/>
                <w:szCs w:val="24"/>
              </w:rPr>
              <w:t>Dégager les modes et les aspects de la consommation et les déterminants de l’épargne.</w:t>
            </w:r>
          </w:p>
        </w:tc>
        <w:tc>
          <w:tcPr>
            <w:tcW w:w="1165" w:type="dxa"/>
          </w:tcPr>
          <w:p w14:paraId="5367DA17" w14:textId="41316EE4" w:rsidR="0041079E" w:rsidRPr="002609F4" w:rsidRDefault="0041079E" w:rsidP="004107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09F4">
              <w:rPr>
                <w:rFonts w:asciiTheme="majorBidi" w:hAnsiTheme="majorBidi" w:cstheme="majorBidi"/>
                <w:sz w:val="24"/>
                <w:szCs w:val="24"/>
              </w:rPr>
              <w:t>Cours et exercices sur le cahier</w:t>
            </w:r>
          </w:p>
        </w:tc>
      </w:tr>
    </w:tbl>
    <w:p w14:paraId="082E9B16" w14:textId="77777777" w:rsidR="0041079E" w:rsidRPr="002609F4" w:rsidRDefault="0041079E" w:rsidP="0041079E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0E57836E" w14:textId="75B8A385" w:rsidR="0041079E" w:rsidRPr="002609F4" w:rsidRDefault="00C9598F" w:rsidP="00C9598F">
      <w:pPr>
        <w:spacing w:after="0"/>
        <w:rPr>
          <w:rFonts w:asciiTheme="majorBidi" w:eastAsiaTheme="minorEastAsia" w:hAnsiTheme="majorBidi" w:cstheme="majorBidi"/>
          <w:sz w:val="24"/>
          <w:szCs w:val="24"/>
        </w:rPr>
      </w:pPr>
      <w:r w:rsidRPr="002609F4">
        <w:rPr>
          <w:rFonts w:asciiTheme="majorBidi" w:eastAsiaTheme="minorEastAsia" w:hAnsiTheme="majorBidi" w:cstheme="majorBidi"/>
          <w:sz w:val="24"/>
          <w:szCs w:val="24"/>
        </w:rPr>
        <w:t>Sociologie </w:t>
      </w:r>
    </w:p>
    <w:p w14:paraId="76AA4316" w14:textId="77777777" w:rsidR="0041079E" w:rsidRPr="002609F4" w:rsidRDefault="0041079E" w:rsidP="00C9598F">
      <w:pPr>
        <w:spacing w:after="0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930"/>
        <w:gridCol w:w="1165"/>
      </w:tblGrid>
      <w:tr w:rsidR="0041079E" w:rsidRPr="002609F4" w14:paraId="43F406B9" w14:textId="77777777" w:rsidTr="0041079E">
        <w:tc>
          <w:tcPr>
            <w:tcW w:w="2695" w:type="dxa"/>
          </w:tcPr>
          <w:p w14:paraId="675FC315" w14:textId="06A4178C" w:rsidR="0041079E" w:rsidRPr="002609F4" w:rsidRDefault="0041079E" w:rsidP="00C9598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09F4">
              <w:rPr>
                <w:rFonts w:asciiTheme="majorBidi" w:hAnsiTheme="majorBidi" w:cstheme="majorBidi"/>
                <w:sz w:val="24"/>
                <w:szCs w:val="24"/>
              </w:rPr>
              <w:t xml:space="preserve">Chapitres </w:t>
            </w:r>
          </w:p>
        </w:tc>
        <w:tc>
          <w:tcPr>
            <w:tcW w:w="6930" w:type="dxa"/>
          </w:tcPr>
          <w:p w14:paraId="5FCBE30E" w14:textId="44DEDBD9" w:rsidR="0041079E" w:rsidRPr="002609F4" w:rsidRDefault="0041079E" w:rsidP="00C9598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09F4">
              <w:rPr>
                <w:rFonts w:asciiTheme="majorBidi" w:eastAsiaTheme="minorEastAsia" w:hAnsiTheme="majorBidi" w:cstheme="majorBidi"/>
                <w:bCs/>
                <w:sz w:val="24"/>
                <w:szCs w:val="24"/>
              </w:rPr>
              <w:t>Objectifs d’apprentissage </w:t>
            </w:r>
          </w:p>
        </w:tc>
        <w:tc>
          <w:tcPr>
            <w:tcW w:w="1165" w:type="dxa"/>
          </w:tcPr>
          <w:p w14:paraId="2BD2758A" w14:textId="77777777" w:rsidR="0041079E" w:rsidRPr="002609F4" w:rsidRDefault="0041079E" w:rsidP="00C9598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079E" w:rsidRPr="002609F4" w14:paraId="76F2940F" w14:textId="77777777" w:rsidTr="0041079E">
        <w:tc>
          <w:tcPr>
            <w:tcW w:w="2695" w:type="dxa"/>
          </w:tcPr>
          <w:p w14:paraId="4741DEF4" w14:textId="77777777" w:rsidR="0041079E" w:rsidRPr="002609F4" w:rsidRDefault="0041079E" w:rsidP="0041079E">
            <w:pPr>
              <w:spacing w:line="276" w:lineRule="auto"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:lang w:bidi="ar-SA"/>
                <w14:ligatures w14:val="none"/>
              </w:rPr>
            </w:pPr>
            <w:proofErr w:type="spellStart"/>
            <w:r w:rsidRPr="002609F4"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:lang w:bidi="ar-SA"/>
                <w14:ligatures w14:val="none"/>
              </w:rPr>
              <w:t>Ch</w:t>
            </w:r>
            <w:proofErr w:type="spellEnd"/>
            <w:r w:rsidRPr="002609F4"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:lang w:bidi="ar-SA"/>
                <w14:ligatures w14:val="none"/>
              </w:rPr>
              <w:t xml:space="preserve"> 9. Groupe associatif </w:t>
            </w:r>
          </w:p>
          <w:p w14:paraId="615B71BA" w14:textId="72AF399B" w:rsidR="0041079E" w:rsidRPr="002609F4" w:rsidRDefault="0041079E" w:rsidP="0041079E">
            <w:pPr>
              <w:spacing w:line="276" w:lineRule="auto"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:lang w:bidi="ar-SA"/>
                <w14:ligatures w14:val="none"/>
              </w:rPr>
            </w:pPr>
            <w:r w:rsidRPr="002609F4"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</w:p>
          <w:p w14:paraId="0C26C9C9" w14:textId="77777777" w:rsidR="0041079E" w:rsidRPr="002609F4" w:rsidRDefault="0041079E" w:rsidP="0041079E">
            <w:pPr>
              <w:rPr>
                <w:rFonts w:asciiTheme="majorBidi" w:eastAsiaTheme="minorEastAsia" w:hAnsiTheme="majorBidi" w:cstheme="majorBidi"/>
                <w:bCs/>
                <w:sz w:val="24"/>
                <w:szCs w:val="24"/>
              </w:rPr>
            </w:pPr>
            <w:proofErr w:type="spellStart"/>
            <w:r w:rsidRPr="002609F4">
              <w:rPr>
                <w:rFonts w:asciiTheme="majorBidi" w:eastAsiaTheme="minorEastAsia" w:hAnsiTheme="majorBidi" w:cstheme="majorBidi"/>
                <w:bCs/>
                <w:sz w:val="24"/>
                <w:szCs w:val="24"/>
              </w:rPr>
              <w:t>Ch</w:t>
            </w:r>
            <w:proofErr w:type="spellEnd"/>
            <w:r w:rsidRPr="002609F4">
              <w:rPr>
                <w:rFonts w:asciiTheme="majorBidi" w:eastAsiaTheme="minorEastAsia" w:hAnsiTheme="majorBidi" w:cstheme="majorBidi"/>
                <w:bCs/>
                <w:sz w:val="24"/>
                <w:szCs w:val="24"/>
              </w:rPr>
              <w:t xml:space="preserve"> 10. Structure sociale </w:t>
            </w:r>
          </w:p>
          <w:p w14:paraId="4717D5FF" w14:textId="77777777" w:rsidR="0041079E" w:rsidRPr="002609F4" w:rsidRDefault="0041079E" w:rsidP="0041079E">
            <w:pPr>
              <w:spacing w:line="276" w:lineRule="auto"/>
              <w:rPr>
                <w:rFonts w:asciiTheme="majorBidi" w:eastAsiaTheme="minorEastAsia" w:hAnsiTheme="majorBidi" w:cstheme="majorBidi"/>
                <w:bCs/>
                <w:sz w:val="24"/>
                <w:szCs w:val="24"/>
              </w:rPr>
            </w:pPr>
            <w:proofErr w:type="spellStart"/>
            <w:r w:rsidRPr="002609F4">
              <w:rPr>
                <w:rFonts w:asciiTheme="majorBidi" w:eastAsiaTheme="minorEastAsia" w:hAnsiTheme="majorBidi" w:cstheme="majorBidi"/>
                <w:bCs/>
                <w:sz w:val="24"/>
                <w:szCs w:val="24"/>
              </w:rPr>
              <w:t>Ch</w:t>
            </w:r>
            <w:proofErr w:type="spellEnd"/>
            <w:r w:rsidRPr="002609F4">
              <w:rPr>
                <w:rFonts w:asciiTheme="majorBidi" w:eastAsiaTheme="minorEastAsia" w:hAnsiTheme="majorBidi" w:cstheme="majorBidi"/>
                <w:bCs/>
                <w:sz w:val="24"/>
                <w:szCs w:val="24"/>
              </w:rPr>
              <w:t xml:space="preserve"> 11. Stratification sociale</w:t>
            </w:r>
          </w:p>
          <w:p w14:paraId="78797764" w14:textId="77777777" w:rsidR="0041079E" w:rsidRPr="002609F4" w:rsidRDefault="0041079E" w:rsidP="0041079E">
            <w:pPr>
              <w:rPr>
                <w:rFonts w:asciiTheme="majorBidi" w:eastAsiaTheme="minorEastAsia" w:hAnsiTheme="majorBidi" w:cstheme="majorBidi"/>
                <w:bCs/>
                <w:sz w:val="24"/>
                <w:szCs w:val="24"/>
              </w:rPr>
            </w:pPr>
            <w:proofErr w:type="spellStart"/>
            <w:r w:rsidRPr="002609F4">
              <w:rPr>
                <w:rFonts w:asciiTheme="majorBidi" w:eastAsiaTheme="minorEastAsia" w:hAnsiTheme="majorBidi" w:cstheme="majorBidi"/>
                <w:bCs/>
                <w:sz w:val="24"/>
                <w:szCs w:val="24"/>
              </w:rPr>
              <w:t>Ch</w:t>
            </w:r>
            <w:proofErr w:type="spellEnd"/>
            <w:r w:rsidRPr="002609F4">
              <w:rPr>
                <w:rFonts w:asciiTheme="majorBidi" w:eastAsiaTheme="minorEastAsia" w:hAnsiTheme="majorBidi" w:cstheme="majorBidi"/>
                <w:bCs/>
                <w:sz w:val="24"/>
                <w:szCs w:val="24"/>
              </w:rPr>
              <w:t xml:space="preserve"> 12. Elites sociales</w:t>
            </w:r>
          </w:p>
          <w:p w14:paraId="03B2CE03" w14:textId="77777777" w:rsidR="0041079E" w:rsidRPr="002609F4" w:rsidRDefault="0041079E" w:rsidP="00C9598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30" w:type="dxa"/>
          </w:tcPr>
          <w:p w14:paraId="54D1E107" w14:textId="77777777" w:rsidR="0041079E" w:rsidRPr="002609F4" w:rsidRDefault="0041079E" w:rsidP="0041079E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2609F4">
              <w:rPr>
                <w:rFonts w:asciiTheme="majorBidi" w:eastAsiaTheme="minorEastAsia" w:hAnsiTheme="majorBidi" w:cstheme="majorBidi"/>
                <w:sz w:val="24"/>
                <w:szCs w:val="24"/>
              </w:rPr>
              <w:t>Reconnaitre les groupes de jeunes, les associations féminines, les OG et les ONG.</w:t>
            </w:r>
          </w:p>
          <w:p w14:paraId="12B2B66B" w14:textId="77777777" w:rsidR="0041079E" w:rsidRPr="002609F4" w:rsidRDefault="0041079E" w:rsidP="0041079E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2609F4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Identifier la structure sociale, le statut, le rôle et leurs formes. </w:t>
            </w:r>
          </w:p>
          <w:p w14:paraId="6D0CD76C" w14:textId="77777777" w:rsidR="0041079E" w:rsidRPr="002609F4" w:rsidRDefault="0041079E" w:rsidP="0041079E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2609F4">
              <w:rPr>
                <w:rFonts w:asciiTheme="majorBidi" w:eastAsiaTheme="minorEastAsia" w:hAnsiTheme="majorBidi" w:cstheme="majorBidi"/>
                <w:sz w:val="24"/>
                <w:szCs w:val="24"/>
              </w:rPr>
              <w:t>Reconnaitre la stratification sociale et ses critères, les castes, les ordres et les classes sociales.</w:t>
            </w:r>
          </w:p>
          <w:p w14:paraId="14880933" w14:textId="77777777" w:rsidR="00103E5F" w:rsidRPr="002609F4" w:rsidRDefault="00103E5F" w:rsidP="0041079E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</w:p>
          <w:p w14:paraId="7D9604A8" w14:textId="15C7294C" w:rsidR="0041079E" w:rsidRPr="002609F4" w:rsidRDefault="0041079E" w:rsidP="004107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09F4">
              <w:rPr>
                <w:rFonts w:asciiTheme="majorBidi" w:eastAsiaTheme="minorEastAsia" w:hAnsiTheme="majorBidi" w:cstheme="majorBidi"/>
                <w:sz w:val="24"/>
                <w:szCs w:val="24"/>
              </w:rPr>
              <w:t>Dégager la définition, les caractéristiques, les fonctions des élites et les élites d’aujourd’hui</w:t>
            </w:r>
          </w:p>
        </w:tc>
        <w:tc>
          <w:tcPr>
            <w:tcW w:w="1165" w:type="dxa"/>
          </w:tcPr>
          <w:p w14:paraId="156E4970" w14:textId="3E9951DA" w:rsidR="0041079E" w:rsidRPr="002609F4" w:rsidRDefault="0041079E" w:rsidP="004107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09F4">
              <w:rPr>
                <w:rFonts w:asciiTheme="majorBidi" w:hAnsiTheme="majorBidi" w:cstheme="majorBidi"/>
                <w:sz w:val="24"/>
                <w:szCs w:val="24"/>
              </w:rPr>
              <w:t>Cours et exercices sur le cahier</w:t>
            </w:r>
          </w:p>
          <w:p w14:paraId="430418B1" w14:textId="77777777" w:rsidR="0041079E" w:rsidRPr="002609F4" w:rsidRDefault="0041079E" w:rsidP="0041079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F3D8A60" w14:textId="77777777" w:rsidR="0041079E" w:rsidRPr="002609F4" w:rsidRDefault="0041079E" w:rsidP="00C9598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C3D5E71" w14:textId="0B21B7B8" w:rsidR="00C9598F" w:rsidRPr="002609F4" w:rsidRDefault="00C9598F" w:rsidP="00C9598F">
      <w:pPr>
        <w:spacing w:after="0"/>
        <w:rPr>
          <w:rFonts w:asciiTheme="majorBidi" w:eastAsiaTheme="minorEastAsia" w:hAnsiTheme="majorBidi" w:cstheme="majorBidi"/>
          <w:bCs/>
          <w:sz w:val="24"/>
          <w:szCs w:val="24"/>
        </w:rPr>
      </w:pPr>
    </w:p>
    <w:p w14:paraId="317C8561" w14:textId="77777777" w:rsidR="00C9598F" w:rsidRPr="002609F4" w:rsidRDefault="00C9598F" w:rsidP="00C9598F">
      <w:pPr>
        <w:spacing w:after="0"/>
        <w:rPr>
          <w:rFonts w:asciiTheme="majorBidi" w:eastAsiaTheme="minorEastAsia" w:hAnsiTheme="majorBidi" w:cstheme="majorBidi"/>
          <w:bCs/>
          <w:sz w:val="24"/>
          <w:szCs w:val="24"/>
        </w:rPr>
      </w:pPr>
    </w:p>
    <w:sectPr w:rsidR="00C9598F" w:rsidRPr="002609F4" w:rsidSect="00C959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8F"/>
    <w:rsid w:val="00103E5F"/>
    <w:rsid w:val="002609F4"/>
    <w:rsid w:val="002715F2"/>
    <w:rsid w:val="00283076"/>
    <w:rsid w:val="00286BAD"/>
    <w:rsid w:val="002D2B44"/>
    <w:rsid w:val="0041079E"/>
    <w:rsid w:val="004942B3"/>
    <w:rsid w:val="007E2604"/>
    <w:rsid w:val="00B0336A"/>
    <w:rsid w:val="00B31BAE"/>
    <w:rsid w:val="00B3719D"/>
    <w:rsid w:val="00BD6CA1"/>
    <w:rsid w:val="00C9598F"/>
    <w:rsid w:val="00D93A7E"/>
    <w:rsid w:val="00E62375"/>
    <w:rsid w:val="00F24E45"/>
    <w:rsid w:val="00F7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53F25"/>
  <w15:chartTrackingRefBased/>
  <w15:docId w15:val="{794C4948-E5BB-4C14-A06F-F6DF37B4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 w:bidi="ar-L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59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5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59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59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59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59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59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59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59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598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fr-FR" w:bidi="ar-L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598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 w:bidi="ar-L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598F"/>
    <w:rPr>
      <w:rFonts w:eastAsiaTheme="majorEastAsia" w:cstheme="majorBidi"/>
      <w:color w:val="2F5496" w:themeColor="accent1" w:themeShade="BF"/>
      <w:sz w:val="28"/>
      <w:szCs w:val="28"/>
      <w:lang w:val="fr-FR" w:bidi="ar-L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598F"/>
    <w:rPr>
      <w:rFonts w:eastAsiaTheme="majorEastAsia" w:cstheme="majorBidi"/>
      <w:i/>
      <w:iCs/>
      <w:color w:val="2F5496" w:themeColor="accent1" w:themeShade="BF"/>
      <w:lang w:val="fr-FR" w:bidi="ar-L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598F"/>
    <w:rPr>
      <w:rFonts w:eastAsiaTheme="majorEastAsia" w:cstheme="majorBidi"/>
      <w:color w:val="2F5496" w:themeColor="accent1" w:themeShade="BF"/>
      <w:lang w:val="fr-FR" w:bidi="ar-L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598F"/>
    <w:rPr>
      <w:rFonts w:eastAsiaTheme="majorEastAsia" w:cstheme="majorBidi"/>
      <w:i/>
      <w:iCs/>
      <w:color w:val="595959" w:themeColor="text1" w:themeTint="A6"/>
      <w:lang w:val="fr-FR" w:bidi="ar-L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598F"/>
    <w:rPr>
      <w:rFonts w:eastAsiaTheme="majorEastAsia" w:cstheme="majorBidi"/>
      <w:color w:val="595959" w:themeColor="text1" w:themeTint="A6"/>
      <w:lang w:val="fr-FR" w:bidi="ar-L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598F"/>
    <w:rPr>
      <w:rFonts w:eastAsiaTheme="majorEastAsia" w:cstheme="majorBidi"/>
      <w:i/>
      <w:iCs/>
      <w:color w:val="272727" w:themeColor="text1" w:themeTint="D8"/>
      <w:lang w:val="fr-FR" w:bidi="ar-L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598F"/>
    <w:rPr>
      <w:rFonts w:eastAsiaTheme="majorEastAsia" w:cstheme="majorBidi"/>
      <w:color w:val="272727" w:themeColor="text1" w:themeTint="D8"/>
      <w:lang w:val="fr-FR" w:bidi="ar-LB"/>
    </w:rPr>
  </w:style>
  <w:style w:type="paragraph" w:styleId="Title">
    <w:name w:val="Title"/>
    <w:basedOn w:val="Normal"/>
    <w:next w:val="Normal"/>
    <w:link w:val="TitleChar"/>
    <w:uiPriority w:val="10"/>
    <w:qFormat/>
    <w:rsid w:val="00C959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598F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bidi="ar-L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59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598F"/>
    <w:rPr>
      <w:rFonts w:eastAsiaTheme="majorEastAsia" w:cstheme="majorBidi"/>
      <w:color w:val="595959" w:themeColor="text1" w:themeTint="A6"/>
      <w:spacing w:val="15"/>
      <w:sz w:val="28"/>
      <w:szCs w:val="28"/>
      <w:lang w:val="fr-FR" w:bidi="ar-LB"/>
    </w:rPr>
  </w:style>
  <w:style w:type="paragraph" w:styleId="Quote">
    <w:name w:val="Quote"/>
    <w:basedOn w:val="Normal"/>
    <w:next w:val="Normal"/>
    <w:link w:val="QuoteChar"/>
    <w:uiPriority w:val="29"/>
    <w:qFormat/>
    <w:rsid w:val="00C95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598F"/>
    <w:rPr>
      <w:i/>
      <w:iCs/>
      <w:color w:val="404040" w:themeColor="text1" w:themeTint="BF"/>
      <w:lang w:val="fr-FR" w:bidi="ar-LB"/>
    </w:rPr>
  </w:style>
  <w:style w:type="paragraph" w:styleId="ListParagraph">
    <w:name w:val="List Paragraph"/>
    <w:basedOn w:val="Normal"/>
    <w:uiPriority w:val="34"/>
    <w:qFormat/>
    <w:rsid w:val="00C959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598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5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598F"/>
    <w:rPr>
      <w:i/>
      <w:iCs/>
      <w:color w:val="2F5496" w:themeColor="accent1" w:themeShade="BF"/>
      <w:lang w:val="fr-FR" w:bidi="ar-LB"/>
    </w:rPr>
  </w:style>
  <w:style w:type="character" w:styleId="IntenseReference">
    <w:name w:val="Intense Reference"/>
    <w:basedOn w:val="DefaultParagraphFont"/>
    <w:uiPriority w:val="32"/>
    <w:qFormat/>
    <w:rsid w:val="00C9598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10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computers</dc:creator>
  <cp:keywords/>
  <dc:description/>
  <cp:lastModifiedBy>lenovo computers</cp:lastModifiedBy>
  <cp:revision>2</cp:revision>
  <dcterms:created xsi:type="dcterms:W3CDTF">2025-05-19T17:11:00Z</dcterms:created>
  <dcterms:modified xsi:type="dcterms:W3CDTF">2025-05-19T17:11:00Z</dcterms:modified>
</cp:coreProperties>
</file>