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95BD" w14:textId="77777777" w:rsidR="00F60896" w:rsidRPr="00416D94" w:rsidRDefault="00F86065" w:rsidP="00416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</w:pPr>
      <w:r w:rsidRPr="00416D9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Correction - Activité d’un thermorécepteur et d’un nocicepteur</w:t>
      </w:r>
    </w:p>
    <w:p w14:paraId="5E785358" w14:textId="77777777" w:rsidR="00F60896" w:rsidRPr="00F07DDA" w:rsidRDefault="00F60896" w:rsidP="00F07D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07DDA">
        <w:rPr>
          <w:rFonts w:ascii="Times New Roman" w:hAnsi="Times New Roman" w:cs="Times New Roman"/>
          <w:sz w:val="24"/>
          <w:szCs w:val="24"/>
          <w:lang w:val="fr-FR"/>
        </w:rPr>
        <w:t>La fréquence des potentiels d’action sur la fibre nerveuse F</w:t>
      </w:r>
      <w:r w:rsidRPr="00F07DDA">
        <w:rPr>
          <w:rFonts w:ascii="Times New Roman" w:hAnsi="Times New Roman" w:cs="Times New Roman"/>
          <w:sz w:val="16"/>
          <w:szCs w:val="16"/>
          <w:lang w:val="fr-FR"/>
        </w:rPr>
        <w:t xml:space="preserve">1 </w:t>
      </w:r>
      <w:r w:rsidRPr="00F07DDA">
        <w:rPr>
          <w:rFonts w:ascii="Times New Roman" w:hAnsi="Times New Roman" w:cs="Times New Roman"/>
          <w:sz w:val="24"/>
          <w:szCs w:val="24"/>
          <w:lang w:val="fr-FR"/>
        </w:rPr>
        <w:t>reste nulle quand la température augmente de 0 à 25</w:t>
      </w:r>
      <w:r w:rsidRPr="00F07DDA">
        <w:rPr>
          <w:rFonts w:ascii="Times New Roman" w:hAnsi="Times New Roman" w:cs="Times New Roman"/>
          <w:sz w:val="16"/>
          <w:szCs w:val="16"/>
          <w:vertAlign w:val="superscript"/>
          <w:lang w:val="fr-FR"/>
        </w:rPr>
        <w:t>o</w:t>
      </w:r>
      <w:r w:rsidRPr="00F07DDA">
        <w:rPr>
          <w:rFonts w:ascii="Times New Roman" w:hAnsi="Times New Roman" w:cs="Times New Roman"/>
          <w:sz w:val="24"/>
          <w:szCs w:val="24"/>
          <w:lang w:val="fr-FR"/>
        </w:rPr>
        <w:t>C. Par contre, elle augmente jusqu’à 5 PA/s quand la température augmente de 25 à 45</w:t>
      </w:r>
      <w:r w:rsidRPr="00F07DDA">
        <w:rPr>
          <w:rFonts w:ascii="Times New Roman" w:hAnsi="Times New Roman" w:cs="Times New Roman"/>
          <w:sz w:val="16"/>
          <w:szCs w:val="16"/>
          <w:vertAlign w:val="superscript"/>
          <w:lang w:val="fr-FR"/>
        </w:rPr>
        <w:t>o</w:t>
      </w:r>
      <w:r w:rsidR="005561B4" w:rsidRPr="00F07DDA">
        <w:rPr>
          <w:rFonts w:ascii="Times New Roman" w:hAnsi="Times New Roman" w:cs="Times New Roman"/>
          <w:sz w:val="24"/>
          <w:szCs w:val="24"/>
          <w:lang w:val="fr-FR"/>
        </w:rPr>
        <w:t>C. Alors ce récepteur (R</w:t>
      </w:r>
      <w:r w:rsidRPr="00F07DDA">
        <w:rPr>
          <w:rFonts w:ascii="Times New Roman" w:hAnsi="Times New Roman" w:cs="Times New Roman"/>
          <w:sz w:val="24"/>
          <w:szCs w:val="24"/>
          <w:lang w:val="fr-FR"/>
        </w:rPr>
        <w:t>1) est uniquement sensible aux températures élevées (supérieure à 25</w:t>
      </w:r>
      <w:r w:rsidRPr="00F07DDA">
        <w:rPr>
          <w:rFonts w:ascii="Times New Roman" w:hAnsi="Times New Roman" w:cs="Times New Roman"/>
          <w:sz w:val="16"/>
          <w:szCs w:val="16"/>
          <w:vertAlign w:val="superscript"/>
          <w:lang w:val="fr-FR"/>
        </w:rPr>
        <w:t>o</w:t>
      </w:r>
      <w:r w:rsidR="00A20071" w:rsidRPr="00F07DDA">
        <w:rPr>
          <w:rFonts w:ascii="Times New Roman" w:hAnsi="Times New Roman" w:cs="Times New Roman"/>
          <w:sz w:val="24"/>
          <w:szCs w:val="24"/>
          <w:lang w:val="fr-FR"/>
        </w:rPr>
        <w:t>C). Donc, (R</w:t>
      </w:r>
      <w:r w:rsidRPr="00F07DDA">
        <w:rPr>
          <w:rFonts w:ascii="Times New Roman" w:hAnsi="Times New Roman" w:cs="Times New Roman"/>
          <w:sz w:val="24"/>
          <w:szCs w:val="24"/>
          <w:lang w:val="fr-FR"/>
        </w:rPr>
        <w:t xml:space="preserve">1) est un </w:t>
      </w:r>
      <w:r w:rsidR="008F6898" w:rsidRPr="00F07DDA">
        <w:rPr>
          <w:rFonts w:ascii="Times New Roman" w:hAnsi="Times New Roman" w:cs="Times New Roman"/>
          <w:sz w:val="24"/>
          <w:szCs w:val="24"/>
          <w:lang w:val="fr-FR"/>
        </w:rPr>
        <w:t>thermorécepteur</w:t>
      </w:r>
      <w:r w:rsidRPr="00F07DDA">
        <w:rPr>
          <w:rFonts w:ascii="Times New Roman" w:hAnsi="Times New Roman" w:cs="Times New Roman"/>
          <w:sz w:val="24"/>
          <w:szCs w:val="24"/>
          <w:lang w:val="fr-FR"/>
        </w:rPr>
        <w:t xml:space="preserve"> sensible au chaud.</w:t>
      </w:r>
    </w:p>
    <w:p w14:paraId="49222F16" w14:textId="77777777" w:rsidR="00F60896" w:rsidRDefault="00E06C7B" w:rsidP="006E65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fréquence des PA </w:t>
      </w:r>
      <w:r w:rsidR="00F60896" w:rsidRPr="000C37E4">
        <w:rPr>
          <w:rFonts w:ascii="Times New Roman" w:hAnsi="Times New Roman" w:cs="Times New Roman"/>
          <w:sz w:val="24"/>
          <w:szCs w:val="24"/>
          <w:lang w:val="fr-FR"/>
        </w:rPr>
        <w:t>sur la fibr</w:t>
      </w:r>
      <w:r w:rsidR="00AA6486">
        <w:rPr>
          <w:rFonts w:ascii="Times New Roman" w:hAnsi="Times New Roman" w:cs="Times New Roman"/>
          <w:sz w:val="24"/>
          <w:szCs w:val="24"/>
          <w:lang w:val="fr-FR"/>
        </w:rPr>
        <w:t>e nerveuse issue du récepteur (R</w:t>
      </w:r>
      <w:r w:rsidR="00F60896" w:rsidRPr="000C37E4">
        <w:rPr>
          <w:rFonts w:ascii="Times New Roman" w:hAnsi="Times New Roman" w:cs="Times New Roman"/>
          <w:sz w:val="24"/>
          <w:szCs w:val="24"/>
          <w:lang w:val="fr-FR"/>
        </w:rPr>
        <w:t>2), n’est</w:t>
      </w:r>
      <w:r w:rsidR="00F608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0896" w:rsidRPr="000C37E4">
        <w:rPr>
          <w:rFonts w:ascii="Times New Roman" w:hAnsi="Times New Roman" w:cs="Times New Roman"/>
          <w:sz w:val="24"/>
          <w:szCs w:val="24"/>
          <w:lang w:val="fr-FR"/>
        </w:rPr>
        <w:t>enregistrée qu’à une température très élevée à 45°C, ou à une température très basse</w:t>
      </w:r>
      <w:r w:rsidR="00F608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0896" w:rsidRPr="000C37E4">
        <w:rPr>
          <w:rFonts w:ascii="Times New Roman" w:hAnsi="Times New Roman" w:cs="Times New Roman"/>
          <w:sz w:val="24"/>
          <w:szCs w:val="24"/>
          <w:lang w:val="fr-FR"/>
        </w:rPr>
        <w:t>inférieure à 5°C</w:t>
      </w:r>
      <w:r w:rsidR="008F6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C4071">
        <w:rPr>
          <w:rFonts w:ascii="Times New Roman" w:hAnsi="Times New Roman" w:cs="Times New Roman"/>
          <w:sz w:val="24"/>
          <w:szCs w:val="24"/>
          <w:lang w:val="fr-FR"/>
        </w:rPr>
        <w:t xml:space="preserve">contrairement </w:t>
      </w:r>
      <w:r w:rsidR="00AC4071" w:rsidRPr="000C37E4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8F6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0896" w:rsidRPr="000C37E4">
        <w:rPr>
          <w:rFonts w:ascii="Times New Roman" w:hAnsi="Times New Roman" w:cs="Times New Roman"/>
          <w:sz w:val="24"/>
          <w:szCs w:val="24"/>
          <w:lang w:val="fr-FR"/>
        </w:rPr>
        <w:t>la fibre nerveuse, issue du</w:t>
      </w:r>
      <w:r w:rsidR="00F608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F6898">
        <w:rPr>
          <w:rFonts w:ascii="Times New Roman" w:hAnsi="Times New Roman" w:cs="Times New Roman"/>
          <w:sz w:val="24"/>
          <w:szCs w:val="24"/>
          <w:lang w:val="fr-FR"/>
        </w:rPr>
        <w:t xml:space="preserve">récepteur (R1) qui montre </w:t>
      </w:r>
      <w:r w:rsidR="005E18EF">
        <w:rPr>
          <w:rFonts w:ascii="Times New Roman" w:hAnsi="Times New Roman" w:cs="Times New Roman"/>
          <w:sz w:val="24"/>
          <w:szCs w:val="24"/>
          <w:lang w:val="fr-FR"/>
        </w:rPr>
        <w:t>des enregistrements</w:t>
      </w:r>
      <w:r w:rsidR="008F6898">
        <w:rPr>
          <w:rFonts w:ascii="Times New Roman" w:hAnsi="Times New Roman" w:cs="Times New Roman"/>
          <w:sz w:val="24"/>
          <w:szCs w:val="24"/>
          <w:lang w:val="fr-FR"/>
        </w:rPr>
        <w:t xml:space="preserve"> uniquement </w:t>
      </w:r>
      <w:r w:rsidR="00F60896" w:rsidRPr="000C37E4">
        <w:rPr>
          <w:rFonts w:ascii="Times New Roman" w:hAnsi="Times New Roman" w:cs="Times New Roman"/>
          <w:sz w:val="24"/>
          <w:szCs w:val="24"/>
          <w:lang w:val="fr-FR"/>
        </w:rPr>
        <w:t>à des températures élevées</w:t>
      </w:r>
      <w:r w:rsidR="00F608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C4071">
        <w:rPr>
          <w:rFonts w:ascii="Times New Roman" w:hAnsi="Times New Roman" w:cs="Times New Roman"/>
          <w:sz w:val="24"/>
          <w:szCs w:val="24"/>
          <w:lang w:val="fr-FR"/>
        </w:rPr>
        <w:t>supérieures à 25°C. Alors (R</w:t>
      </w:r>
      <w:r w:rsidR="00F60896" w:rsidRPr="000C37E4">
        <w:rPr>
          <w:rFonts w:ascii="Times New Roman" w:hAnsi="Times New Roman" w:cs="Times New Roman"/>
          <w:sz w:val="24"/>
          <w:szCs w:val="24"/>
          <w:lang w:val="fr-FR"/>
        </w:rPr>
        <w:t>2) n’est pa</w:t>
      </w:r>
      <w:r w:rsidR="005E18EF">
        <w:rPr>
          <w:rFonts w:ascii="Times New Roman" w:hAnsi="Times New Roman" w:cs="Times New Roman"/>
          <w:sz w:val="24"/>
          <w:szCs w:val="24"/>
          <w:lang w:val="fr-FR"/>
        </w:rPr>
        <w:t xml:space="preserve">s un récepteur thermique. </w:t>
      </w:r>
      <w:r w:rsidR="00F60896" w:rsidRPr="00F21E85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</w:p>
    <w:p w14:paraId="3F7529D9" w14:textId="77777777" w:rsidR="00F07DDA" w:rsidRDefault="00F07DDA" w:rsidP="006E65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</w:pPr>
    </w:p>
    <w:p w14:paraId="0CD32EEB" w14:textId="77777777" w:rsidR="006570A3" w:rsidRDefault="006570A3" w:rsidP="006E65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</w:pPr>
    </w:p>
    <w:p w14:paraId="1CBBB2FB" w14:textId="77777777" w:rsidR="00F60896" w:rsidRPr="00F07DDA" w:rsidRDefault="00D12E64" w:rsidP="00F07D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07DDA">
        <w:rPr>
          <w:rFonts w:ascii="Times New Roman" w:hAnsi="Times New Roman" w:cs="Times New Roman"/>
          <w:b/>
          <w:bCs/>
          <w:sz w:val="24"/>
          <w:szCs w:val="24"/>
          <w:lang w:val="fr-FR"/>
        </w:rPr>
        <w:t>Titre : Tableau montrant la v</w:t>
      </w:r>
      <w:r w:rsidR="0036413C" w:rsidRPr="00F07DDA">
        <w:rPr>
          <w:rFonts w:ascii="Times New Roman" w:hAnsi="Times New Roman" w:cs="Times New Roman"/>
          <w:b/>
          <w:bCs/>
          <w:sz w:val="24"/>
          <w:szCs w:val="24"/>
          <w:lang w:val="fr-FR"/>
        </w:rPr>
        <w:t>ariation</w:t>
      </w:r>
      <w:r w:rsidR="00F60896" w:rsidRPr="00F07DD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la fréquence de potentiels d’action ou des messages enregistrés au niveau des fibres 1 et 2 en fonction de la température</w:t>
      </w:r>
      <w:r w:rsidR="000E0E13" w:rsidRPr="00F07DDA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14:paraId="67CE1734" w14:textId="77777777" w:rsidR="000E0E13" w:rsidRPr="00473F98" w:rsidRDefault="000E0E13" w:rsidP="000E0E1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131"/>
        <w:gridCol w:w="1111"/>
        <w:gridCol w:w="1110"/>
        <w:gridCol w:w="1110"/>
        <w:gridCol w:w="1110"/>
        <w:gridCol w:w="1110"/>
        <w:gridCol w:w="1110"/>
      </w:tblGrid>
      <w:tr w:rsidR="00F60896" w:rsidRPr="00731957" w14:paraId="601701AE" w14:textId="77777777" w:rsidTr="009A1FB6">
        <w:trPr>
          <w:jc w:val="center"/>
        </w:trPr>
        <w:tc>
          <w:tcPr>
            <w:tcW w:w="2741" w:type="dxa"/>
            <w:gridSpan w:val="2"/>
            <w:vAlign w:val="center"/>
          </w:tcPr>
          <w:p w14:paraId="685D25CB" w14:textId="77777777" w:rsidR="00F60896" w:rsidRPr="00731957" w:rsidRDefault="00F60896" w:rsidP="00691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Température (en </w:t>
            </w:r>
            <w:r w:rsidRPr="007319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73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1164" w:type="dxa"/>
            <w:vAlign w:val="center"/>
          </w:tcPr>
          <w:p w14:paraId="587FB8E8" w14:textId="77777777" w:rsidR="00F60896" w:rsidRPr="00731957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31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30</w:t>
            </w:r>
          </w:p>
        </w:tc>
        <w:tc>
          <w:tcPr>
            <w:tcW w:w="1163" w:type="dxa"/>
            <w:vAlign w:val="center"/>
          </w:tcPr>
          <w:p w14:paraId="36E58628" w14:textId="77777777" w:rsidR="00F60896" w:rsidRPr="00731957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31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35</w:t>
            </w:r>
          </w:p>
        </w:tc>
        <w:tc>
          <w:tcPr>
            <w:tcW w:w="1163" w:type="dxa"/>
            <w:vAlign w:val="center"/>
          </w:tcPr>
          <w:p w14:paraId="1E587943" w14:textId="77777777" w:rsidR="00F60896" w:rsidRPr="00731957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31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40</w:t>
            </w:r>
          </w:p>
        </w:tc>
        <w:tc>
          <w:tcPr>
            <w:tcW w:w="1163" w:type="dxa"/>
            <w:vAlign w:val="center"/>
          </w:tcPr>
          <w:p w14:paraId="4330B2D1" w14:textId="77777777" w:rsidR="00F60896" w:rsidRPr="00731957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31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45</w:t>
            </w:r>
          </w:p>
        </w:tc>
        <w:tc>
          <w:tcPr>
            <w:tcW w:w="1163" w:type="dxa"/>
            <w:vAlign w:val="center"/>
          </w:tcPr>
          <w:p w14:paraId="3E48CD99" w14:textId="77777777" w:rsidR="00F60896" w:rsidRPr="00731957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31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50</w:t>
            </w:r>
          </w:p>
        </w:tc>
        <w:tc>
          <w:tcPr>
            <w:tcW w:w="1163" w:type="dxa"/>
            <w:vAlign w:val="center"/>
          </w:tcPr>
          <w:p w14:paraId="0A043FFA" w14:textId="77777777" w:rsidR="00F60896" w:rsidRPr="00731957" w:rsidRDefault="00731957" w:rsidP="0073195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55</w:t>
            </w:r>
          </w:p>
        </w:tc>
      </w:tr>
      <w:tr w:rsidR="00F60896" w14:paraId="4903E850" w14:textId="77777777" w:rsidTr="009A1FB6">
        <w:trPr>
          <w:trHeight w:val="690"/>
          <w:jc w:val="center"/>
        </w:trPr>
        <w:tc>
          <w:tcPr>
            <w:tcW w:w="1577" w:type="dxa"/>
            <w:vMerge w:val="restart"/>
            <w:vAlign w:val="center"/>
          </w:tcPr>
          <w:p w14:paraId="6DA86253" w14:textId="77777777" w:rsidR="00F60896" w:rsidRPr="00473F98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3F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Messages enregistrés (en nombre de potentiels d’action)</w:t>
            </w:r>
          </w:p>
        </w:tc>
        <w:tc>
          <w:tcPr>
            <w:tcW w:w="1164" w:type="dxa"/>
            <w:vAlign w:val="center"/>
          </w:tcPr>
          <w:p w14:paraId="6FD0FC7E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Fibre 1</w:t>
            </w:r>
          </w:p>
        </w:tc>
        <w:tc>
          <w:tcPr>
            <w:tcW w:w="1164" w:type="dxa"/>
            <w:vAlign w:val="center"/>
          </w:tcPr>
          <w:p w14:paraId="3F734ECE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163" w:type="dxa"/>
            <w:vAlign w:val="center"/>
          </w:tcPr>
          <w:p w14:paraId="45A3175E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63" w:type="dxa"/>
            <w:vAlign w:val="center"/>
          </w:tcPr>
          <w:p w14:paraId="1CC44585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163" w:type="dxa"/>
            <w:vAlign w:val="center"/>
          </w:tcPr>
          <w:p w14:paraId="30ABC706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163" w:type="dxa"/>
            <w:vAlign w:val="center"/>
          </w:tcPr>
          <w:p w14:paraId="48FF0480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163" w:type="dxa"/>
            <w:vAlign w:val="center"/>
          </w:tcPr>
          <w:p w14:paraId="7A5C7BBD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</w:tr>
      <w:tr w:rsidR="00F60896" w14:paraId="1AC625FA" w14:textId="77777777" w:rsidTr="009A1FB6">
        <w:trPr>
          <w:trHeight w:val="690"/>
          <w:jc w:val="center"/>
        </w:trPr>
        <w:tc>
          <w:tcPr>
            <w:tcW w:w="1577" w:type="dxa"/>
            <w:vMerge/>
            <w:vAlign w:val="center"/>
          </w:tcPr>
          <w:p w14:paraId="35F41935" w14:textId="77777777" w:rsidR="00F60896" w:rsidRPr="00473F98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64" w:type="dxa"/>
            <w:vAlign w:val="center"/>
          </w:tcPr>
          <w:p w14:paraId="7077DF6A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Fibre 2</w:t>
            </w:r>
          </w:p>
        </w:tc>
        <w:tc>
          <w:tcPr>
            <w:tcW w:w="1164" w:type="dxa"/>
            <w:vAlign w:val="center"/>
          </w:tcPr>
          <w:p w14:paraId="41C2EB8E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163" w:type="dxa"/>
            <w:vAlign w:val="center"/>
          </w:tcPr>
          <w:p w14:paraId="6DD37EC6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163" w:type="dxa"/>
            <w:vAlign w:val="center"/>
          </w:tcPr>
          <w:p w14:paraId="65B36A1D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163" w:type="dxa"/>
            <w:vAlign w:val="center"/>
          </w:tcPr>
          <w:p w14:paraId="2EFAC1DD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163" w:type="dxa"/>
            <w:vAlign w:val="center"/>
          </w:tcPr>
          <w:p w14:paraId="64EC0144" w14:textId="77777777" w:rsidR="00F60896" w:rsidRDefault="00F60896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163" w:type="dxa"/>
            <w:vAlign w:val="center"/>
          </w:tcPr>
          <w:p w14:paraId="4CF98091" w14:textId="45B35FB9" w:rsidR="00F60896" w:rsidRDefault="004562B5" w:rsidP="00691FA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</w:tr>
    </w:tbl>
    <w:p w14:paraId="3EAB9F7E" w14:textId="77777777" w:rsidR="00F60896" w:rsidRPr="00243AE3" w:rsidRDefault="00F60896" w:rsidP="00F6089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9127D0A" w14:textId="77777777" w:rsidR="00F60896" w:rsidRPr="002B20D5" w:rsidRDefault="00A77531" w:rsidP="00E36A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B20D5">
        <w:rPr>
          <w:rFonts w:ascii="Times New Roman" w:hAnsi="Times New Roman" w:cs="Times New Roman"/>
          <w:sz w:val="24"/>
          <w:szCs w:val="24"/>
          <w:lang w:val="fr-FR"/>
        </w:rPr>
        <w:t xml:space="preserve">La température seuil </w:t>
      </w:r>
      <w:r w:rsidR="00F841F3" w:rsidRPr="002B20D5">
        <w:rPr>
          <w:rFonts w:ascii="Times New Roman" w:hAnsi="Times New Roman" w:cs="Times New Roman"/>
          <w:sz w:val="24"/>
          <w:szCs w:val="24"/>
          <w:lang w:val="fr-FR"/>
        </w:rPr>
        <w:t xml:space="preserve">(intensité de stimulation seuil) </w:t>
      </w:r>
      <w:r w:rsidR="00F60896" w:rsidRPr="002B20D5">
        <w:rPr>
          <w:rFonts w:ascii="Times New Roman" w:hAnsi="Times New Roman" w:cs="Times New Roman"/>
          <w:sz w:val="24"/>
          <w:szCs w:val="24"/>
          <w:lang w:val="fr-FR"/>
        </w:rPr>
        <w:t xml:space="preserve">de la fibre 1 est </w:t>
      </w:r>
      <w:r w:rsidRPr="002B20D5">
        <w:rPr>
          <w:rFonts w:ascii="Times New Roman" w:hAnsi="Times New Roman" w:cs="Times New Roman"/>
          <w:sz w:val="24"/>
          <w:szCs w:val="24"/>
          <w:lang w:val="fr-FR"/>
        </w:rPr>
        <w:t>comprise</w:t>
      </w:r>
      <w:r w:rsidR="00B30EA8" w:rsidRPr="002B20D5">
        <w:rPr>
          <w:rFonts w:ascii="Times New Roman" w:hAnsi="Times New Roman" w:cs="Times New Roman"/>
          <w:sz w:val="24"/>
          <w:szCs w:val="24"/>
          <w:lang w:val="fr-FR"/>
        </w:rPr>
        <w:t xml:space="preserve"> entre </w:t>
      </w:r>
      <w:r w:rsidR="00372147" w:rsidRPr="002B20D5">
        <w:rPr>
          <w:rFonts w:ascii="Times New Roman" w:hAnsi="Times New Roman" w:cs="Times New Roman"/>
          <w:sz w:val="24"/>
          <w:szCs w:val="24"/>
          <w:lang w:val="fr-FR"/>
        </w:rPr>
        <w:t xml:space="preserve">30°C et </w:t>
      </w:r>
      <w:r w:rsidR="00F60896" w:rsidRPr="002B20D5">
        <w:rPr>
          <w:rFonts w:ascii="Times New Roman" w:hAnsi="Times New Roman" w:cs="Times New Roman"/>
          <w:sz w:val="24"/>
          <w:szCs w:val="24"/>
          <w:lang w:val="fr-FR"/>
        </w:rPr>
        <w:t>35°C car il n’y a pas de réponse quand la température est de 30°C par contre on a 2 PA p</w:t>
      </w:r>
      <w:r w:rsidRPr="002B20D5">
        <w:rPr>
          <w:rFonts w:ascii="Times New Roman" w:hAnsi="Times New Roman" w:cs="Times New Roman"/>
          <w:sz w:val="24"/>
          <w:szCs w:val="24"/>
          <w:lang w:val="fr-FR"/>
        </w:rPr>
        <w:t>our une température de 35°C.</w:t>
      </w:r>
    </w:p>
    <w:p w14:paraId="3553C16C" w14:textId="77777777" w:rsidR="00F60896" w:rsidRPr="0052064D" w:rsidRDefault="002B07FE" w:rsidP="00E36AD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température seuil (intensité de stimulation seuil)</w:t>
      </w:r>
      <w:r w:rsidR="00DE27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0896" w:rsidRPr="0052064D">
        <w:rPr>
          <w:rFonts w:ascii="Times New Roman" w:hAnsi="Times New Roman" w:cs="Times New Roman"/>
          <w:sz w:val="24"/>
          <w:szCs w:val="24"/>
          <w:lang w:val="fr-FR"/>
        </w:rPr>
        <w:t>de l</w:t>
      </w:r>
      <w:r w:rsidR="00F60896">
        <w:rPr>
          <w:rFonts w:ascii="Times New Roman" w:hAnsi="Times New Roman" w:cs="Times New Roman"/>
          <w:sz w:val="24"/>
          <w:szCs w:val="24"/>
          <w:lang w:val="fr-FR"/>
        </w:rPr>
        <w:t xml:space="preserve">a fibre 2 est </w:t>
      </w:r>
      <w:r w:rsidR="00F60896" w:rsidRPr="0052064D">
        <w:rPr>
          <w:rFonts w:ascii="Times New Roman" w:hAnsi="Times New Roman" w:cs="Times New Roman"/>
          <w:sz w:val="24"/>
          <w:szCs w:val="24"/>
          <w:lang w:val="fr-FR"/>
        </w:rPr>
        <w:t xml:space="preserve">45°C car </w:t>
      </w:r>
      <w:r w:rsidR="00AA2C49">
        <w:rPr>
          <w:rFonts w:ascii="Times New Roman" w:hAnsi="Times New Roman" w:cs="Times New Roman"/>
          <w:sz w:val="24"/>
          <w:szCs w:val="24"/>
          <w:lang w:val="fr-FR"/>
        </w:rPr>
        <w:t xml:space="preserve">c’est </w:t>
      </w:r>
      <w:r w:rsidR="00177187">
        <w:rPr>
          <w:rFonts w:ascii="Times New Roman" w:hAnsi="Times New Roman" w:cs="Times New Roman"/>
          <w:sz w:val="24"/>
          <w:szCs w:val="24"/>
          <w:lang w:val="fr-FR"/>
        </w:rPr>
        <w:t xml:space="preserve">l’intensité pour laquelle </w:t>
      </w:r>
      <w:r w:rsidR="00F50A79">
        <w:rPr>
          <w:rFonts w:ascii="Times New Roman" w:hAnsi="Times New Roman" w:cs="Times New Roman"/>
          <w:sz w:val="24"/>
          <w:szCs w:val="24"/>
          <w:lang w:val="fr-FR"/>
        </w:rPr>
        <w:t xml:space="preserve">on a enregistrement </w:t>
      </w:r>
      <w:r w:rsidR="00F60896">
        <w:rPr>
          <w:rFonts w:ascii="Times New Roman" w:hAnsi="Times New Roman" w:cs="Times New Roman"/>
          <w:sz w:val="24"/>
          <w:szCs w:val="24"/>
          <w:lang w:val="fr-FR"/>
        </w:rPr>
        <w:t xml:space="preserve">le premier </w:t>
      </w:r>
      <w:r w:rsidR="00F60896" w:rsidRPr="0052064D">
        <w:rPr>
          <w:rFonts w:ascii="Times New Roman" w:hAnsi="Times New Roman" w:cs="Times New Roman"/>
          <w:sz w:val="24"/>
          <w:szCs w:val="24"/>
          <w:lang w:val="fr-FR"/>
        </w:rPr>
        <w:t>PA</w:t>
      </w:r>
      <w:r w:rsidR="00F50A7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69302F70" w14:textId="77777777" w:rsidR="00F60896" w:rsidRPr="003E0797" w:rsidRDefault="00F60896" w:rsidP="00E36A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E0797">
        <w:rPr>
          <w:rFonts w:ascii="Times New Roman" w:hAnsi="Times New Roman" w:cs="Times New Roman"/>
          <w:sz w:val="24"/>
          <w:szCs w:val="24"/>
          <w:lang w:val="fr-FR"/>
        </w:rPr>
        <w:t>La fréquence de PA dans la fibre 1 augmente de 2 à 5 tout en gardant la même amplitude, suite à l’augmentation de la température de 35°C à 45°C</w:t>
      </w:r>
      <w:r w:rsidR="00405050">
        <w:rPr>
          <w:rFonts w:ascii="Times New Roman" w:hAnsi="Times New Roman" w:cs="Times New Roman"/>
          <w:sz w:val="24"/>
          <w:szCs w:val="24"/>
          <w:lang w:val="fr-FR"/>
        </w:rPr>
        <w:t>. De</w:t>
      </w:r>
      <w:r w:rsidRPr="003E0797">
        <w:rPr>
          <w:rFonts w:ascii="Times New Roman" w:hAnsi="Times New Roman" w:cs="Times New Roman"/>
          <w:sz w:val="24"/>
          <w:szCs w:val="24"/>
          <w:lang w:val="fr-FR"/>
        </w:rPr>
        <w:t xml:space="preserve"> même pour la fibre 2 la fréquence de PA augmente de 1 à 12 tout en gardant la même amplitude quand la température augmente de 45°C à 55°C.</w:t>
      </w:r>
      <w:r w:rsidR="002860FE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Pr="003E0797">
        <w:rPr>
          <w:rFonts w:ascii="Times New Roman" w:hAnsi="Times New Roman" w:cs="Times New Roman"/>
          <w:sz w:val="24"/>
          <w:szCs w:val="24"/>
          <w:lang w:val="fr-FR"/>
        </w:rPr>
        <w:t>onc le message nerveux au niveau d’une fibre nerveuse est codé en modulation de fréquence de potentiels d’</w:t>
      </w:r>
      <w:r w:rsidR="00E36ADB">
        <w:rPr>
          <w:rFonts w:ascii="Times New Roman" w:hAnsi="Times New Roman" w:cs="Times New Roman"/>
          <w:sz w:val="24"/>
          <w:szCs w:val="24"/>
          <w:lang w:val="fr-FR"/>
        </w:rPr>
        <w:t xml:space="preserve">action. </w:t>
      </w:r>
    </w:p>
    <w:p w14:paraId="7898C868" w14:textId="77777777" w:rsidR="00F60896" w:rsidRPr="009B01BA" w:rsidRDefault="00F60896" w:rsidP="00F60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84D2D21" w14:textId="77777777" w:rsidR="00F60896" w:rsidRPr="001307F7" w:rsidRDefault="00F60896" w:rsidP="00130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3C8FB77" w14:textId="77777777" w:rsidR="00000000" w:rsidRPr="00405050" w:rsidRDefault="00000000">
      <w:pPr>
        <w:rPr>
          <w:lang w:val="fr-FR"/>
        </w:rPr>
      </w:pPr>
    </w:p>
    <w:sectPr w:rsidR="004C4D01" w:rsidRPr="00405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B2139"/>
    <w:multiLevelType w:val="hybridMultilevel"/>
    <w:tmpl w:val="C12A1976"/>
    <w:lvl w:ilvl="0" w:tplc="3EE2D7E8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EastAsia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76B"/>
    <w:multiLevelType w:val="hybridMultilevel"/>
    <w:tmpl w:val="84DC6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E5B19"/>
    <w:multiLevelType w:val="hybridMultilevel"/>
    <w:tmpl w:val="16B222BA"/>
    <w:lvl w:ilvl="0" w:tplc="9AF06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6809">
    <w:abstractNumId w:val="0"/>
  </w:num>
  <w:num w:numId="2" w16cid:durableId="298069645">
    <w:abstractNumId w:val="1"/>
  </w:num>
  <w:num w:numId="3" w16cid:durableId="1455517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4C"/>
    <w:rsid w:val="000341DB"/>
    <w:rsid w:val="000C6820"/>
    <w:rsid w:val="000E0E13"/>
    <w:rsid w:val="001307F7"/>
    <w:rsid w:val="0015363A"/>
    <w:rsid w:val="00176CFE"/>
    <w:rsid w:val="00177187"/>
    <w:rsid w:val="002315E8"/>
    <w:rsid w:val="002860FE"/>
    <w:rsid w:val="002B01B8"/>
    <w:rsid w:val="002B07FE"/>
    <w:rsid w:val="002B20D5"/>
    <w:rsid w:val="00316F0A"/>
    <w:rsid w:val="0036413C"/>
    <w:rsid w:val="00372147"/>
    <w:rsid w:val="0037505B"/>
    <w:rsid w:val="003E0797"/>
    <w:rsid w:val="00405050"/>
    <w:rsid w:val="004130E5"/>
    <w:rsid w:val="00416D94"/>
    <w:rsid w:val="004562B5"/>
    <w:rsid w:val="005561B4"/>
    <w:rsid w:val="005E18EF"/>
    <w:rsid w:val="00636825"/>
    <w:rsid w:val="006570A3"/>
    <w:rsid w:val="00661AD1"/>
    <w:rsid w:val="00691FA9"/>
    <w:rsid w:val="006E6527"/>
    <w:rsid w:val="00731957"/>
    <w:rsid w:val="00766426"/>
    <w:rsid w:val="008F6898"/>
    <w:rsid w:val="009A1FB6"/>
    <w:rsid w:val="009D741F"/>
    <w:rsid w:val="00A20071"/>
    <w:rsid w:val="00A37017"/>
    <w:rsid w:val="00A77531"/>
    <w:rsid w:val="00AA2C49"/>
    <w:rsid w:val="00AA6486"/>
    <w:rsid w:val="00AC4071"/>
    <w:rsid w:val="00B22E12"/>
    <w:rsid w:val="00B30EA8"/>
    <w:rsid w:val="00C42599"/>
    <w:rsid w:val="00CD0F9F"/>
    <w:rsid w:val="00D12E64"/>
    <w:rsid w:val="00D84E4C"/>
    <w:rsid w:val="00DE2778"/>
    <w:rsid w:val="00E06C7B"/>
    <w:rsid w:val="00E36ADB"/>
    <w:rsid w:val="00EC29C7"/>
    <w:rsid w:val="00F07DDA"/>
    <w:rsid w:val="00F50A79"/>
    <w:rsid w:val="00F60896"/>
    <w:rsid w:val="00F817C9"/>
    <w:rsid w:val="00F841F3"/>
    <w:rsid w:val="00F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A3D1"/>
  <w15:chartTrackingRefBased/>
  <w15:docId w15:val="{BBEB273B-5DAE-420B-9AAF-61D979A8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9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96"/>
    <w:pPr>
      <w:ind w:left="720"/>
      <w:contextualSpacing/>
    </w:pPr>
  </w:style>
  <w:style w:type="table" w:styleId="TableGrid">
    <w:name w:val="Table Grid"/>
    <w:basedOn w:val="TableNormal"/>
    <w:uiPriority w:val="59"/>
    <w:rsid w:val="00F6089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1579</Characters>
  <Application>Microsoft Office Word</Application>
  <DocSecurity>0</DocSecurity>
  <Lines>13</Lines>
  <Paragraphs>3</Paragraphs>
  <ScaleCrop>false</ScaleCrop>
  <Company>SACC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45</cp:revision>
  <dcterms:created xsi:type="dcterms:W3CDTF">2020-11-02T12:14:00Z</dcterms:created>
  <dcterms:modified xsi:type="dcterms:W3CDTF">2025-03-12T12:06:00Z</dcterms:modified>
</cp:coreProperties>
</file>