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3D91" w14:textId="77777777" w:rsidR="00C814F6" w:rsidRDefault="00C814F6" w:rsidP="00311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5EE021" w14:textId="77777777" w:rsidR="00DB2229" w:rsidRPr="00F95FC9" w:rsidRDefault="00DB2229" w:rsidP="00311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C946E1" w14:textId="0374B6DB" w:rsidR="00A16746" w:rsidRPr="00E45118" w:rsidRDefault="00A16746" w:rsidP="00FB264D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b/>
          <w:color w:val="000000" w:themeColor="text1"/>
        </w:rPr>
      </w:pPr>
      <w:r w:rsidRPr="00E45118">
        <w:rPr>
          <w:rFonts w:ascii="Times New Roman" w:hAnsi="Times New Roman" w:cs="Times New Roman"/>
          <w:b/>
          <w:color w:val="000000" w:themeColor="text1"/>
        </w:rPr>
        <w:t>Glycémie et diabète</w:t>
      </w:r>
      <w:r w:rsidR="00FB264D">
        <w:rPr>
          <w:rFonts w:ascii="Times New Roman" w:hAnsi="Times New Roman" w:cs="Times New Roman"/>
          <w:b/>
          <w:color w:val="000000" w:themeColor="text1"/>
        </w:rPr>
        <w:t xml:space="preserve"> - Correction</w:t>
      </w:r>
    </w:p>
    <w:p w14:paraId="37B1CFF1" w14:textId="77777777" w:rsidR="00A16746" w:rsidRPr="009263D7" w:rsidRDefault="00A16746" w:rsidP="00A16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3170F" w14:textId="5702A807" w:rsidR="00B36829" w:rsidRPr="00A17B7E" w:rsidRDefault="00B36829" w:rsidP="00D7399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17B7E">
        <w:rPr>
          <w:rFonts w:ascii="Times New Roman" w:hAnsi="Times New Roman" w:cs="Times New Roman"/>
          <w:b/>
          <w:bCs/>
          <w:u w:val="single"/>
        </w:rPr>
        <w:t>Exploitation du document 1</w:t>
      </w:r>
      <w:r w:rsidR="008A699F" w:rsidRPr="00A17B7E">
        <w:rPr>
          <w:rFonts w:ascii="Times New Roman" w:hAnsi="Times New Roman" w:cs="Times New Roman"/>
          <w:b/>
          <w:bCs/>
          <w:u w:val="single"/>
        </w:rPr>
        <w:t xml:space="preserve"> : </w:t>
      </w:r>
    </w:p>
    <w:p w14:paraId="2F18715E" w14:textId="77777777" w:rsidR="00B36829" w:rsidRPr="009263D7" w:rsidRDefault="00B36829" w:rsidP="003E7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D7">
        <w:rPr>
          <w:rFonts w:ascii="Times New Roman" w:hAnsi="Times New Roman" w:cs="Times New Roman"/>
          <w:sz w:val="24"/>
          <w:szCs w:val="24"/>
        </w:rPr>
        <w:t>Ce document nous renseigne sur la glycémie des trois individus A, B et C.</w:t>
      </w:r>
    </w:p>
    <w:p w14:paraId="57C1F199" w14:textId="77777777" w:rsidR="00B36829" w:rsidRPr="009263D7" w:rsidRDefault="00B36829" w:rsidP="003E7B3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63D7">
        <w:rPr>
          <w:rFonts w:ascii="Times New Roman" w:hAnsi="Times New Roman" w:cs="Times New Roman"/>
          <w:sz w:val="24"/>
          <w:szCs w:val="24"/>
        </w:rPr>
        <w:t>Le sujet A </w:t>
      </w:r>
      <w:proofErr w:type="spellStart"/>
      <w:r w:rsidRPr="009263D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263D7">
        <w:rPr>
          <w:rFonts w:ascii="Times New Roman" w:hAnsi="Times New Roman" w:cs="Times New Roman"/>
          <w:sz w:val="24"/>
          <w:szCs w:val="24"/>
        </w:rPr>
        <w:t xml:space="preserve"> une glycémie à jeun un peu inférieure à 100 mg/</w:t>
      </w:r>
      <w:proofErr w:type="spellStart"/>
      <w:r w:rsidRPr="009263D7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9263D7">
        <w:rPr>
          <w:rFonts w:ascii="Times New Roman" w:hAnsi="Times New Roman" w:cs="Times New Roman"/>
          <w:sz w:val="24"/>
          <w:szCs w:val="24"/>
        </w:rPr>
        <w:t xml:space="preserve"> et sa glycémie ne dépasse pas une valeur 140 mg/</w:t>
      </w:r>
      <w:proofErr w:type="spellStart"/>
      <w:r w:rsidRPr="009263D7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9263D7">
        <w:rPr>
          <w:rFonts w:ascii="Times New Roman" w:hAnsi="Times New Roman" w:cs="Times New Roman"/>
          <w:sz w:val="24"/>
          <w:szCs w:val="24"/>
        </w:rPr>
        <w:t xml:space="preserve"> suite à l’ingestion de glucose. Le retour à la glycémie initiale se fait au bout de 2 heures. Cela traduit un système de régulation de la glycémie fonctionnel. Cette personne n’est pas diabétique.</w:t>
      </w:r>
    </w:p>
    <w:p w14:paraId="465E5B3D" w14:textId="77777777" w:rsidR="00B36829" w:rsidRPr="009263D7" w:rsidRDefault="00B36829" w:rsidP="003E7B3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63D7">
        <w:rPr>
          <w:rFonts w:ascii="Times New Roman" w:hAnsi="Times New Roman" w:cs="Times New Roman"/>
          <w:sz w:val="24"/>
          <w:szCs w:val="24"/>
        </w:rPr>
        <w:t xml:space="preserve">Le sujet B a une glycémie à jeun un peu supérieure à </w:t>
      </w:r>
      <w:r w:rsidR="00BA540E">
        <w:rPr>
          <w:rFonts w:ascii="Times New Roman" w:hAnsi="Times New Roman" w:cs="Times New Roman"/>
          <w:sz w:val="24"/>
          <w:szCs w:val="24"/>
        </w:rPr>
        <w:t>200 mg/</w:t>
      </w:r>
      <w:proofErr w:type="spellStart"/>
      <w:r w:rsidR="00BA540E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="00BA540E">
        <w:rPr>
          <w:rFonts w:ascii="Times New Roman" w:hAnsi="Times New Roman" w:cs="Times New Roman"/>
          <w:sz w:val="24"/>
          <w:szCs w:val="24"/>
        </w:rPr>
        <w:t xml:space="preserve">. </w:t>
      </w:r>
      <w:r w:rsidRPr="009263D7">
        <w:rPr>
          <w:rFonts w:ascii="Times New Roman" w:hAnsi="Times New Roman" w:cs="Times New Roman"/>
          <w:sz w:val="24"/>
          <w:szCs w:val="24"/>
        </w:rPr>
        <w:t xml:space="preserve">Cependant, suite à l’ingestion de glucose, sa glycémie s’élève jusqu’à une valeur </w:t>
      </w:r>
      <w:r w:rsidR="00BA540E">
        <w:rPr>
          <w:rFonts w:ascii="Times New Roman" w:hAnsi="Times New Roman" w:cs="Times New Roman"/>
          <w:sz w:val="24"/>
          <w:szCs w:val="24"/>
        </w:rPr>
        <w:t>de</w:t>
      </w:r>
      <w:r w:rsidRPr="009263D7">
        <w:rPr>
          <w:rFonts w:ascii="Times New Roman" w:hAnsi="Times New Roman" w:cs="Times New Roman"/>
          <w:sz w:val="24"/>
          <w:szCs w:val="24"/>
        </w:rPr>
        <w:t xml:space="preserve"> 2</w:t>
      </w:r>
      <w:r w:rsidR="00BA540E">
        <w:rPr>
          <w:rFonts w:ascii="Times New Roman" w:hAnsi="Times New Roman" w:cs="Times New Roman"/>
          <w:sz w:val="24"/>
          <w:szCs w:val="24"/>
        </w:rPr>
        <w:t>8</w:t>
      </w:r>
      <w:r w:rsidRPr="009263D7">
        <w:rPr>
          <w:rFonts w:ascii="Times New Roman" w:hAnsi="Times New Roman" w:cs="Times New Roman"/>
          <w:sz w:val="24"/>
          <w:szCs w:val="24"/>
        </w:rPr>
        <w:t>0 mg/</w:t>
      </w:r>
      <w:proofErr w:type="spellStart"/>
      <w:r w:rsidRPr="009263D7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9263D7">
        <w:rPr>
          <w:rFonts w:ascii="Times New Roman" w:hAnsi="Times New Roman" w:cs="Times New Roman"/>
          <w:sz w:val="24"/>
          <w:szCs w:val="24"/>
        </w:rPr>
        <w:t>, nettement supérieure à celle du sujet A, qui sert de témoin. Le retour à la glycémie initiale n’a lieu qu’au bout de 3 heures. Cette personne est diabétique</w:t>
      </w:r>
      <w:r w:rsidR="00972FED">
        <w:rPr>
          <w:rFonts w:ascii="Times New Roman" w:hAnsi="Times New Roman" w:cs="Times New Roman"/>
          <w:sz w:val="24"/>
          <w:szCs w:val="24"/>
        </w:rPr>
        <w:t>.</w:t>
      </w:r>
    </w:p>
    <w:p w14:paraId="2CDF1924" w14:textId="77777777" w:rsidR="00B36829" w:rsidRPr="009263D7" w:rsidRDefault="00B36829" w:rsidP="003E7B3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63D7">
        <w:rPr>
          <w:rFonts w:ascii="Times New Roman" w:hAnsi="Times New Roman" w:cs="Times New Roman"/>
          <w:sz w:val="24"/>
          <w:szCs w:val="24"/>
        </w:rPr>
        <w:t>Le sujet C a une glycémie à jeun de 240 mg/</w:t>
      </w:r>
      <w:proofErr w:type="spellStart"/>
      <w:r w:rsidRPr="009263D7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9263D7">
        <w:rPr>
          <w:rFonts w:ascii="Times New Roman" w:hAnsi="Times New Roman" w:cs="Times New Roman"/>
          <w:sz w:val="24"/>
          <w:szCs w:val="24"/>
        </w:rPr>
        <w:t>, ce qui indique un diabète ; cela est confirmé par l’épreuve d’hyperglycémie provoquée, où la glycémie atteint 400 mg/</w:t>
      </w:r>
      <w:proofErr w:type="spellStart"/>
      <w:r w:rsidRPr="009263D7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9263D7">
        <w:rPr>
          <w:rFonts w:ascii="Times New Roman" w:hAnsi="Times New Roman" w:cs="Times New Roman"/>
          <w:sz w:val="24"/>
          <w:szCs w:val="24"/>
        </w:rPr>
        <w:t xml:space="preserve"> et s’y maintient. On peut donc </w:t>
      </w:r>
      <w:proofErr w:type="gramStart"/>
      <w:r w:rsidRPr="009263D7">
        <w:rPr>
          <w:rFonts w:ascii="Times New Roman" w:hAnsi="Times New Roman" w:cs="Times New Roman"/>
          <w:sz w:val="24"/>
          <w:szCs w:val="24"/>
        </w:rPr>
        <w:t>parler</w:t>
      </w:r>
      <w:proofErr w:type="gramEnd"/>
      <w:r w:rsidRPr="009263D7">
        <w:rPr>
          <w:rFonts w:ascii="Times New Roman" w:hAnsi="Times New Roman" w:cs="Times New Roman"/>
          <w:sz w:val="24"/>
          <w:szCs w:val="24"/>
        </w:rPr>
        <w:t xml:space="preserve"> de diabète sévère.</w:t>
      </w:r>
    </w:p>
    <w:p w14:paraId="05D435BA" w14:textId="2212BDFA" w:rsidR="00B36829" w:rsidRPr="00A17B7E" w:rsidRDefault="00B36829" w:rsidP="003E7B3D">
      <w:pPr>
        <w:pStyle w:val="Heading3"/>
        <w:numPr>
          <w:ilvl w:val="0"/>
          <w:numId w:val="19"/>
        </w:numPr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en-US"/>
        </w:rPr>
      </w:pPr>
      <w:r w:rsidRPr="00A17B7E">
        <w:rPr>
          <w:rFonts w:ascii="Times New Roman" w:hAnsi="Times New Roman" w:cs="Times New Roman"/>
          <w:b/>
          <w:bCs/>
          <w:color w:val="auto"/>
          <w:u w:val="single"/>
        </w:rPr>
        <w:t>Exploitation du document 2</w:t>
      </w:r>
      <w:r w:rsidR="00D24254" w:rsidRPr="00A17B7E">
        <w:rPr>
          <w:rFonts w:ascii="Times New Roman" w:hAnsi="Times New Roman" w:cs="Times New Roman"/>
          <w:b/>
          <w:bCs/>
          <w:color w:val="auto"/>
          <w:u w:val="single"/>
        </w:rPr>
        <w:t xml:space="preserve"> : </w:t>
      </w:r>
    </w:p>
    <w:p w14:paraId="391DC429" w14:textId="77777777" w:rsidR="00B36829" w:rsidRPr="009263D7" w:rsidRDefault="00B36829" w:rsidP="003E7B3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63D7">
        <w:rPr>
          <w:rFonts w:ascii="Times New Roman" w:hAnsi="Times New Roman" w:cs="Times New Roman"/>
          <w:sz w:val="24"/>
          <w:szCs w:val="24"/>
        </w:rPr>
        <w:t xml:space="preserve">Il faut rechercher les </w:t>
      </w:r>
      <w:r w:rsidR="00235C1A">
        <w:rPr>
          <w:rFonts w:ascii="Times New Roman" w:hAnsi="Times New Roman" w:cs="Times New Roman"/>
          <w:sz w:val="24"/>
          <w:szCs w:val="24"/>
        </w:rPr>
        <w:t xml:space="preserve">causes de l’état diabétique </w:t>
      </w:r>
      <w:r w:rsidRPr="009263D7">
        <w:rPr>
          <w:rFonts w:ascii="Times New Roman" w:hAnsi="Times New Roman" w:cs="Times New Roman"/>
          <w:sz w:val="24"/>
          <w:szCs w:val="24"/>
        </w:rPr>
        <w:t>du sujet B et du sujet C, le sujet A servant de témoin.</w:t>
      </w:r>
    </w:p>
    <w:p w14:paraId="45FB3D73" w14:textId="77777777" w:rsidR="00DD3960" w:rsidRPr="00050DAF" w:rsidRDefault="00B36829" w:rsidP="003E7B3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3990">
        <w:rPr>
          <w:rFonts w:ascii="Times New Roman" w:hAnsi="Times New Roman" w:cs="Times New Roman"/>
          <w:sz w:val="24"/>
          <w:szCs w:val="24"/>
        </w:rPr>
        <w:t>Suite à l’ingestion de glucose, on constate une forte augmenta</w:t>
      </w:r>
      <w:r w:rsidR="00FD1DB8" w:rsidRPr="00D73990">
        <w:rPr>
          <w:rFonts w:ascii="Times New Roman" w:hAnsi="Times New Roman" w:cs="Times New Roman"/>
          <w:sz w:val="24"/>
          <w:szCs w:val="24"/>
        </w:rPr>
        <w:t>tion de l’insulinémie des sujets A et C</w:t>
      </w:r>
      <w:r w:rsidR="00CC14D0" w:rsidRPr="00D73990">
        <w:rPr>
          <w:rFonts w:ascii="Times New Roman" w:hAnsi="Times New Roman" w:cs="Times New Roman"/>
          <w:sz w:val="24"/>
          <w:szCs w:val="24"/>
        </w:rPr>
        <w:t xml:space="preserve"> </w:t>
      </w:r>
      <w:r w:rsidR="00CC14D0" w:rsidRPr="00050DAF">
        <w:rPr>
          <w:rFonts w:ascii="Times New Roman" w:hAnsi="Times New Roman" w:cs="Times New Roman"/>
          <w:sz w:val="24"/>
          <w:szCs w:val="24"/>
        </w:rPr>
        <w:t xml:space="preserve">(mettre les valeurs). </w:t>
      </w:r>
      <w:r w:rsidRPr="00050DAF">
        <w:rPr>
          <w:rFonts w:ascii="Times New Roman" w:hAnsi="Times New Roman" w:cs="Times New Roman"/>
          <w:sz w:val="24"/>
          <w:szCs w:val="24"/>
        </w:rPr>
        <w:t>En revanche, l’insulinémie du sujet</w:t>
      </w:r>
      <w:r w:rsidR="00CC14D0" w:rsidRPr="00050DAF">
        <w:rPr>
          <w:rFonts w:ascii="Times New Roman" w:hAnsi="Times New Roman" w:cs="Times New Roman"/>
          <w:sz w:val="24"/>
          <w:szCs w:val="24"/>
        </w:rPr>
        <w:t xml:space="preserve"> B</w:t>
      </w:r>
      <w:r w:rsidRPr="00050DAF">
        <w:rPr>
          <w:rFonts w:ascii="Times New Roman" w:hAnsi="Times New Roman" w:cs="Times New Roman"/>
          <w:sz w:val="24"/>
          <w:szCs w:val="24"/>
        </w:rPr>
        <w:t xml:space="preserve"> n’augmente presque pas suite à l’ingestion de glucose. </w:t>
      </w:r>
    </w:p>
    <w:p w14:paraId="52713579" w14:textId="494C1FD4" w:rsidR="00FF33BC" w:rsidRPr="00A17B7E" w:rsidRDefault="00B36829" w:rsidP="00FF33BC">
      <w:pPr>
        <w:pStyle w:val="Heading3"/>
        <w:numPr>
          <w:ilvl w:val="0"/>
          <w:numId w:val="19"/>
        </w:numPr>
        <w:spacing w:before="0" w:line="240" w:lineRule="auto"/>
        <w:rPr>
          <w:rFonts w:ascii="Times New Roman" w:hAnsi="Times New Roman" w:cs="Times New Roman"/>
          <w:b/>
          <w:bCs/>
          <w:color w:val="auto"/>
          <w:u w:val="single"/>
          <w:lang w:val="en-US"/>
        </w:rPr>
      </w:pPr>
      <w:r w:rsidRPr="00A17B7E">
        <w:rPr>
          <w:rFonts w:ascii="Times New Roman" w:hAnsi="Times New Roman" w:cs="Times New Roman"/>
          <w:b/>
          <w:bCs/>
          <w:color w:val="auto"/>
          <w:u w:val="single"/>
        </w:rPr>
        <w:t>Exploitation du document 3</w:t>
      </w:r>
      <w:r w:rsidR="0017571D" w:rsidRPr="00A17B7E">
        <w:rPr>
          <w:rFonts w:ascii="Times New Roman" w:hAnsi="Times New Roman" w:cs="Times New Roman"/>
          <w:b/>
          <w:bCs/>
          <w:color w:val="auto"/>
          <w:u w:val="single"/>
        </w:rPr>
        <w:t xml:space="preserve"> : </w:t>
      </w:r>
    </w:p>
    <w:p w14:paraId="5C1D54D9" w14:textId="77777777" w:rsidR="00FF33BC" w:rsidRPr="00050DAF" w:rsidRDefault="00FF33BC" w:rsidP="003E7B3D">
      <w:pPr>
        <w:pStyle w:val="Heading3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050DAF">
        <w:rPr>
          <w:rFonts w:ascii="Times New Roman" w:hAnsi="Times New Roman" w:cs="Times New Roman"/>
          <w:color w:val="auto"/>
        </w:rPr>
        <w:t>L’</w:t>
      </w:r>
      <w:r w:rsidR="008C7D81" w:rsidRPr="00050DAF">
        <w:rPr>
          <w:rFonts w:ascii="Times New Roman" w:hAnsi="Times New Roman" w:cs="Times New Roman"/>
          <w:color w:val="auto"/>
        </w:rPr>
        <w:t>activité</w:t>
      </w:r>
      <w:r w:rsidRPr="00050DAF">
        <w:rPr>
          <w:rFonts w:ascii="Times New Roman" w:hAnsi="Times New Roman" w:cs="Times New Roman"/>
          <w:color w:val="auto"/>
        </w:rPr>
        <w:t xml:space="preserve"> de </w:t>
      </w:r>
      <w:r w:rsidRPr="00050DAF">
        <w:rPr>
          <w:rFonts w:ascii="Times New Roman" w:hAnsi="Times New Roman" w:cs="Times New Roman"/>
          <w:color w:val="auto"/>
          <w:shd w:val="clear" w:color="auto" w:fill="FFFFFF"/>
        </w:rPr>
        <w:t>la </w:t>
      </w:r>
      <w:r w:rsidRPr="00050DAF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glycogène synthase</w:t>
      </w:r>
      <w:r w:rsidR="008C7D81" w:rsidRPr="00050DA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050DAF">
        <w:rPr>
          <w:rFonts w:ascii="Times New Roman" w:hAnsi="Times New Roman" w:cs="Times New Roman"/>
          <w:color w:val="auto"/>
        </w:rPr>
        <w:t>est déclenchée par la fixation de l’insuline sur les récepteurs spécifiques des organes cibles.</w:t>
      </w:r>
      <w:r w:rsidR="00637F76" w:rsidRPr="00050DAF">
        <w:rPr>
          <w:rFonts w:ascii="Times New Roman" w:hAnsi="Times New Roman" w:cs="Times New Roman"/>
          <w:color w:val="auto"/>
        </w:rPr>
        <w:t xml:space="preserve"> On remarque que suite </w:t>
      </w:r>
      <w:r w:rsidR="007333CE" w:rsidRPr="00050DAF">
        <w:rPr>
          <w:rFonts w:ascii="Times New Roman" w:hAnsi="Times New Roman" w:cs="Times New Roman"/>
          <w:color w:val="auto"/>
        </w:rPr>
        <w:t>à</w:t>
      </w:r>
      <w:r w:rsidR="00637F76" w:rsidRPr="00050DAF">
        <w:rPr>
          <w:rFonts w:ascii="Times New Roman" w:hAnsi="Times New Roman" w:cs="Times New Roman"/>
          <w:color w:val="auto"/>
        </w:rPr>
        <w:t xml:space="preserve"> l’injection de l’insuline l’</w:t>
      </w:r>
      <w:r w:rsidR="007333CE" w:rsidRPr="00050DAF">
        <w:rPr>
          <w:rFonts w:ascii="Times New Roman" w:hAnsi="Times New Roman" w:cs="Times New Roman"/>
          <w:color w:val="auto"/>
        </w:rPr>
        <w:t>activité</w:t>
      </w:r>
      <w:r w:rsidR="00637F76" w:rsidRPr="00050DAF">
        <w:rPr>
          <w:rFonts w:ascii="Times New Roman" w:hAnsi="Times New Roman" w:cs="Times New Roman"/>
          <w:color w:val="auto"/>
        </w:rPr>
        <w:t xml:space="preserve"> de cette enzyme </w:t>
      </w:r>
      <w:r w:rsidR="00F779FE" w:rsidRPr="00050DAF">
        <w:rPr>
          <w:rFonts w:ascii="Times New Roman" w:hAnsi="Times New Roman" w:cs="Times New Roman"/>
          <w:color w:val="auto"/>
        </w:rPr>
        <w:t xml:space="preserve">augmente </w:t>
      </w:r>
      <w:r w:rsidR="00EF53C0" w:rsidRPr="00050DAF">
        <w:rPr>
          <w:rFonts w:ascii="Times New Roman" w:hAnsi="Times New Roman" w:cs="Times New Roman"/>
          <w:color w:val="auto"/>
        </w:rPr>
        <w:t xml:space="preserve">considérablement </w:t>
      </w:r>
      <w:r w:rsidR="00F779FE" w:rsidRPr="00050DAF">
        <w:rPr>
          <w:rFonts w:ascii="Times New Roman" w:hAnsi="Times New Roman" w:cs="Times New Roman"/>
          <w:color w:val="auto"/>
        </w:rPr>
        <w:t xml:space="preserve">chez les sujets A et B </w:t>
      </w:r>
      <w:r w:rsidR="00EF53C0" w:rsidRPr="00050DAF">
        <w:rPr>
          <w:rFonts w:ascii="Times New Roman" w:hAnsi="Times New Roman" w:cs="Times New Roman"/>
          <w:color w:val="auto"/>
        </w:rPr>
        <w:t xml:space="preserve">mais très peu chez le sujet C, ce qui veut dire que le stockage du glycogène est activé par l’insuline chez le sujet A non </w:t>
      </w:r>
      <w:r w:rsidR="007B44DD" w:rsidRPr="00050DAF">
        <w:rPr>
          <w:rFonts w:ascii="Times New Roman" w:hAnsi="Times New Roman" w:cs="Times New Roman"/>
          <w:color w:val="auto"/>
        </w:rPr>
        <w:t>diabétique</w:t>
      </w:r>
      <w:r w:rsidR="00EF53C0" w:rsidRPr="00050DAF">
        <w:rPr>
          <w:rFonts w:ascii="Times New Roman" w:hAnsi="Times New Roman" w:cs="Times New Roman"/>
          <w:color w:val="auto"/>
        </w:rPr>
        <w:t xml:space="preserve"> et le sujet C </w:t>
      </w:r>
      <w:r w:rsidR="007B44DD" w:rsidRPr="00050DAF">
        <w:rPr>
          <w:rFonts w:ascii="Times New Roman" w:hAnsi="Times New Roman" w:cs="Times New Roman"/>
          <w:color w:val="auto"/>
        </w:rPr>
        <w:t>diabétique</w:t>
      </w:r>
      <w:r w:rsidR="00EF53C0" w:rsidRPr="00050DAF">
        <w:rPr>
          <w:rFonts w:ascii="Times New Roman" w:hAnsi="Times New Roman" w:cs="Times New Roman"/>
          <w:color w:val="auto"/>
        </w:rPr>
        <w:t xml:space="preserve"> mais </w:t>
      </w:r>
      <w:r w:rsidR="007B44DD" w:rsidRPr="00050DAF">
        <w:rPr>
          <w:rFonts w:ascii="Times New Roman" w:hAnsi="Times New Roman" w:cs="Times New Roman"/>
          <w:color w:val="auto"/>
        </w:rPr>
        <w:t>après</w:t>
      </w:r>
      <w:r w:rsidR="00EF53C0" w:rsidRPr="00050DAF">
        <w:rPr>
          <w:rFonts w:ascii="Times New Roman" w:hAnsi="Times New Roman" w:cs="Times New Roman"/>
          <w:color w:val="auto"/>
        </w:rPr>
        <w:t xml:space="preserve"> injection d’insuline.  </w:t>
      </w:r>
    </w:p>
    <w:p w14:paraId="6C4CE644" w14:textId="77777777" w:rsidR="00D73990" w:rsidRPr="00050DAF" w:rsidRDefault="00D73990" w:rsidP="00D73990">
      <w:pPr>
        <w:pStyle w:val="Heading3"/>
        <w:spacing w:before="0" w:line="240" w:lineRule="auto"/>
        <w:rPr>
          <w:rFonts w:ascii="Times New Roman" w:hAnsi="Times New Roman" w:cs="Times New Roman"/>
          <w:color w:val="auto"/>
        </w:rPr>
      </w:pPr>
    </w:p>
    <w:p w14:paraId="5D2AABF2" w14:textId="41CABC01" w:rsidR="00650B61" w:rsidRPr="00050DAF" w:rsidRDefault="003F7056" w:rsidP="00650B61">
      <w:pPr>
        <w:pStyle w:val="Heading3"/>
        <w:spacing w:before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Conclusion : </w:t>
      </w:r>
    </w:p>
    <w:p w14:paraId="49135CD2" w14:textId="77777777" w:rsidR="00B36829" w:rsidRPr="00050DAF" w:rsidRDefault="00B36829" w:rsidP="00420DA0">
      <w:pPr>
        <w:pStyle w:val="Heading3"/>
        <w:numPr>
          <w:ilvl w:val="0"/>
          <w:numId w:val="20"/>
        </w:numPr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050DAF">
        <w:rPr>
          <w:rFonts w:ascii="Times New Roman" w:hAnsi="Times New Roman" w:cs="Times New Roman"/>
          <w:color w:val="auto"/>
        </w:rPr>
        <w:t xml:space="preserve">Le sujet A </w:t>
      </w:r>
      <w:proofErr w:type="spellStart"/>
      <w:r w:rsidRPr="00050DAF">
        <w:rPr>
          <w:rFonts w:ascii="Times New Roman" w:hAnsi="Times New Roman" w:cs="Times New Roman"/>
          <w:color w:val="auto"/>
        </w:rPr>
        <w:t>a</w:t>
      </w:r>
      <w:proofErr w:type="spellEnd"/>
      <w:r w:rsidRPr="00050DAF">
        <w:rPr>
          <w:rFonts w:ascii="Times New Roman" w:hAnsi="Times New Roman" w:cs="Times New Roman"/>
          <w:color w:val="auto"/>
        </w:rPr>
        <w:t xml:space="preserve"> un système de régula</w:t>
      </w:r>
      <w:r w:rsidR="007B44DD" w:rsidRPr="00050DAF">
        <w:rPr>
          <w:rFonts w:ascii="Times New Roman" w:hAnsi="Times New Roman" w:cs="Times New Roman"/>
          <w:color w:val="auto"/>
        </w:rPr>
        <w:t>tion de la glycémie fonctionnel, glycémie qui retourne à la normale au bout de 2 heures, insulinémie qui augmente suite à l’ingestion de glucose et stockage sous forme de glycogène par les cellules cibles de l’insuline.</w:t>
      </w:r>
    </w:p>
    <w:p w14:paraId="06DCD270" w14:textId="112942E5" w:rsidR="00650B61" w:rsidRPr="00050DAF" w:rsidRDefault="00650B61" w:rsidP="00420DA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DAF">
        <w:rPr>
          <w:rFonts w:ascii="Times New Roman" w:hAnsi="Times New Roman" w:cs="Times New Roman"/>
          <w:sz w:val="24"/>
          <w:szCs w:val="24"/>
        </w:rPr>
        <w:t xml:space="preserve">Le sujet B souffre du </w:t>
      </w:r>
      <w:r w:rsidR="00FA56C4" w:rsidRPr="00050DAF">
        <w:rPr>
          <w:rFonts w:ascii="Times New Roman" w:hAnsi="Times New Roman" w:cs="Times New Roman"/>
          <w:sz w:val="24"/>
          <w:szCs w:val="24"/>
        </w:rPr>
        <w:t>diabète</w:t>
      </w:r>
      <w:r w:rsidRPr="00050DAF">
        <w:rPr>
          <w:rFonts w:ascii="Times New Roman" w:hAnsi="Times New Roman" w:cs="Times New Roman"/>
          <w:sz w:val="24"/>
          <w:szCs w:val="24"/>
        </w:rPr>
        <w:t xml:space="preserve"> de type 1</w:t>
      </w:r>
      <w:r w:rsidR="00DA5025" w:rsidRPr="00050DAF">
        <w:rPr>
          <w:rFonts w:ascii="Times New Roman" w:hAnsi="Times New Roman" w:cs="Times New Roman"/>
          <w:sz w:val="24"/>
          <w:szCs w:val="24"/>
        </w:rPr>
        <w:t xml:space="preserve">, car il ne produit pas d’insuline mais </w:t>
      </w:r>
      <w:r w:rsidR="00FA56C4" w:rsidRPr="00050DAF">
        <w:rPr>
          <w:rFonts w:ascii="Times New Roman" w:hAnsi="Times New Roman" w:cs="Times New Roman"/>
          <w:sz w:val="24"/>
          <w:szCs w:val="24"/>
        </w:rPr>
        <w:t>ces cellules sont sensibles à l’insuline (qui lui est injectée) et stocke le glucose sous forme de glycogène.</w:t>
      </w:r>
    </w:p>
    <w:p w14:paraId="6081C69C" w14:textId="49C46490" w:rsidR="00FA56C4" w:rsidRPr="00050DAF" w:rsidRDefault="00FA56C4" w:rsidP="00420DA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DAF">
        <w:rPr>
          <w:rFonts w:ascii="Times New Roman" w:hAnsi="Times New Roman" w:cs="Times New Roman"/>
          <w:sz w:val="24"/>
          <w:szCs w:val="24"/>
        </w:rPr>
        <w:t xml:space="preserve">Le sujet C souffre du diabète de type 2, car </w:t>
      </w:r>
      <w:r w:rsidR="00A226DF" w:rsidRPr="00050DAF">
        <w:rPr>
          <w:rFonts w:ascii="Times New Roman" w:hAnsi="Times New Roman" w:cs="Times New Roman"/>
          <w:sz w:val="24"/>
          <w:szCs w:val="24"/>
        </w:rPr>
        <w:t>il</w:t>
      </w:r>
      <w:r w:rsidR="00EF5868">
        <w:rPr>
          <w:rFonts w:ascii="Times New Roman" w:hAnsi="Times New Roman" w:cs="Times New Roman"/>
          <w:sz w:val="24"/>
          <w:szCs w:val="24"/>
        </w:rPr>
        <w:t xml:space="preserve"> </w:t>
      </w:r>
      <w:r w:rsidR="00A226DF" w:rsidRPr="00050DAF">
        <w:rPr>
          <w:rFonts w:ascii="Times New Roman" w:hAnsi="Times New Roman" w:cs="Times New Roman"/>
          <w:sz w:val="24"/>
          <w:szCs w:val="24"/>
        </w:rPr>
        <w:t>produit</w:t>
      </w:r>
      <w:r w:rsidRPr="00050DAF">
        <w:rPr>
          <w:rFonts w:ascii="Times New Roman" w:hAnsi="Times New Roman" w:cs="Times New Roman"/>
          <w:sz w:val="24"/>
          <w:szCs w:val="24"/>
        </w:rPr>
        <w:t xml:space="preserve"> </w:t>
      </w:r>
      <w:r w:rsidR="00EF5868">
        <w:rPr>
          <w:rFonts w:ascii="Times New Roman" w:hAnsi="Times New Roman" w:cs="Times New Roman"/>
          <w:sz w:val="24"/>
          <w:szCs w:val="24"/>
        </w:rPr>
        <w:t>de l’</w:t>
      </w:r>
      <w:r w:rsidRPr="00050DAF">
        <w:rPr>
          <w:rFonts w:ascii="Times New Roman" w:hAnsi="Times New Roman" w:cs="Times New Roman"/>
          <w:sz w:val="24"/>
          <w:szCs w:val="24"/>
        </w:rPr>
        <w:t xml:space="preserve">insuline mais </w:t>
      </w:r>
      <w:r w:rsidR="00E90C68">
        <w:rPr>
          <w:rFonts w:ascii="Times New Roman" w:hAnsi="Times New Roman" w:cs="Times New Roman"/>
          <w:sz w:val="24"/>
          <w:szCs w:val="24"/>
        </w:rPr>
        <w:t>s</w:t>
      </w:r>
      <w:r w:rsidRPr="00050DAF">
        <w:rPr>
          <w:rFonts w:ascii="Times New Roman" w:hAnsi="Times New Roman" w:cs="Times New Roman"/>
          <w:sz w:val="24"/>
          <w:szCs w:val="24"/>
        </w:rPr>
        <w:t>es cellules ne sont pas sensibles à l’insuline (qui est produite) et ne stockent pas le glucose sous forme de glycogène.</w:t>
      </w:r>
    </w:p>
    <w:p w14:paraId="6DAD4A27" w14:textId="77777777" w:rsidR="00B36829" w:rsidRPr="00050DAF" w:rsidRDefault="00B36829" w:rsidP="0065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2A132" w14:textId="77777777" w:rsidR="00E53BE5" w:rsidRPr="00050DAF" w:rsidRDefault="00E53BE5" w:rsidP="00E53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3BE5" w:rsidRPr="00050DAF" w:rsidSect="00A71BB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67A"/>
    <w:multiLevelType w:val="hybridMultilevel"/>
    <w:tmpl w:val="90EAE83A"/>
    <w:lvl w:ilvl="0" w:tplc="B644F7A2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theme="minorBidi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34A59"/>
    <w:multiLevelType w:val="hybridMultilevel"/>
    <w:tmpl w:val="DE9EF33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D3045"/>
    <w:multiLevelType w:val="hybridMultilevel"/>
    <w:tmpl w:val="925C662A"/>
    <w:lvl w:ilvl="0" w:tplc="38CEA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A5AC6"/>
    <w:multiLevelType w:val="multilevel"/>
    <w:tmpl w:val="4666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07002"/>
    <w:multiLevelType w:val="hybridMultilevel"/>
    <w:tmpl w:val="89DE938C"/>
    <w:lvl w:ilvl="0" w:tplc="92BE152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77164"/>
    <w:multiLevelType w:val="hybridMultilevel"/>
    <w:tmpl w:val="7E5E7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007B45"/>
    <w:multiLevelType w:val="multilevel"/>
    <w:tmpl w:val="BA18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74A8F"/>
    <w:multiLevelType w:val="hybridMultilevel"/>
    <w:tmpl w:val="7D3CD1B4"/>
    <w:lvl w:ilvl="0" w:tplc="67C0A35C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theme="minorBidi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2F523D"/>
    <w:multiLevelType w:val="multilevel"/>
    <w:tmpl w:val="5D16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0656A7"/>
    <w:multiLevelType w:val="hybridMultilevel"/>
    <w:tmpl w:val="E42C2C0C"/>
    <w:lvl w:ilvl="0" w:tplc="6AF82BE2">
      <w:start w:val="1"/>
      <w:numFmt w:val="upperRoman"/>
      <w:lvlText w:val="%1-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 w15:restartNumberingAfterBreak="0">
    <w:nsid w:val="537024A4"/>
    <w:multiLevelType w:val="multilevel"/>
    <w:tmpl w:val="A238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6964CD"/>
    <w:multiLevelType w:val="hybridMultilevel"/>
    <w:tmpl w:val="7D603416"/>
    <w:lvl w:ilvl="0" w:tplc="F560F4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2088F"/>
    <w:multiLevelType w:val="hybridMultilevel"/>
    <w:tmpl w:val="6330A404"/>
    <w:lvl w:ilvl="0" w:tplc="3D0C63C8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86E9F"/>
    <w:multiLevelType w:val="hybridMultilevel"/>
    <w:tmpl w:val="88CED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15CD7"/>
    <w:multiLevelType w:val="hybridMultilevel"/>
    <w:tmpl w:val="B1F44F08"/>
    <w:lvl w:ilvl="0" w:tplc="71AA0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0E711B"/>
    <w:multiLevelType w:val="hybridMultilevel"/>
    <w:tmpl w:val="6362F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D07F5"/>
    <w:multiLevelType w:val="multilevel"/>
    <w:tmpl w:val="A238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292140"/>
    <w:multiLevelType w:val="hybridMultilevel"/>
    <w:tmpl w:val="CD18A190"/>
    <w:lvl w:ilvl="0" w:tplc="EFD2015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9833AA"/>
    <w:multiLevelType w:val="hybridMultilevel"/>
    <w:tmpl w:val="7BDACDEE"/>
    <w:lvl w:ilvl="0" w:tplc="24506D2A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theme="minorBidi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F806C8"/>
    <w:multiLevelType w:val="hybridMultilevel"/>
    <w:tmpl w:val="7D603416"/>
    <w:lvl w:ilvl="0" w:tplc="F560F4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102776">
    <w:abstractNumId w:val="12"/>
  </w:num>
  <w:num w:numId="2" w16cid:durableId="1969818611">
    <w:abstractNumId w:val="19"/>
  </w:num>
  <w:num w:numId="3" w16cid:durableId="183251092">
    <w:abstractNumId w:val="13"/>
  </w:num>
  <w:num w:numId="4" w16cid:durableId="1651135622">
    <w:abstractNumId w:val="14"/>
  </w:num>
  <w:num w:numId="5" w16cid:durableId="952830579">
    <w:abstractNumId w:val="17"/>
  </w:num>
  <w:num w:numId="6" w16cid:durableId="613749509">
    <w:abstractNumId w:val="7"/>
  </w:num>
  <w:num w:numId="7" w16cid:durableId="836966359">
    <w:abstractNumId w:val="0"/>
  </w:num>
  <w:num w:numId="8" w16cid:durableId="672028853">
    <w:abstractNumId w:val="18"/>
  </w:num>
  <w:num w:numId="9" w16cid:durableId="940452674">
    <w:abstractNumId w:val="2"/>
  </w:num>
  <w:num w:numId="10" w16cid:durableId="62487698">
    <w:abstractNumId w:val="11"/>
  </w:num>
  <w:num w:numId="11" w16cid:durableId="2079478874">
    <w:abstractNumId w:val="9"/>
  </w:num>
  <w:num w:numId="12" w16cid:durableId="49310243">
    <w:abstractNumId w:val="15"/>
  </w:num>
  <w:num w:numId="13" w16cid:durableId="745226030">
    <w:abstractNumId w:val="5"/>
  </w:num>
  <w:num w:numId="14" w16cid:durableId="2088988976">
    <w:abstractNumId w:val="1"/>
  </w:num>
  <w:num w:numId="15" w16cid:durableId="2145654466">
    <w:abstractNumId w:val="3"/>
  </w:num>
  <w:num w:numId="16" w16cid:durableId="603072128">
    <w:abstractNumId w:val="8"/>
  </w:num>
  <w:num w:numId="17" w16cid:durableId="1347714352">
    <w:abstractNumId w:val="6"/>
  </w:num>
  <w:num w:numId="18" w16cid:durableId="781459595">
    <w:abstractNumId w:val="10"/>
  </w:num>
  <w:num w:numId="19" w16cid:durableId="1306817237">
    <w:abstractNumId w:val="4"/>
  </w:num>
  <w:num w:numId="20" w16cid:durableId="19172755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8D"/>
    <w:rsid w:val="0000131D"/>
    <w:rsid w:val="000068CE"/>
    <w:rsid w:val="00007D33"/>
    <w:rsid w:val="000133C5"/>
    <w:rsid w:val="0002099A"/>
    <w:rsid w:val="00027D9B"/>
    <w:rsid w:val="0004640E"/>
    <w:rsid w:val="00047F5A"/>
    <w:rsid w:val="00050DAF"/>
    <w:rsid w:val="00070C27"/>
    <w:rsid w:val="00074019"/>
    <w:rsid w:val="00080113"/>
    <w:rsid w:val="00082C2B"/>
    <w:rsid w:val="00096D56"/>
    <w:rsid w:val="000A1283"/>
    <w:rsid w:val="000C0FB7"/>
    <w:rsid w:val="000C21D9"/>
    <w:rsid w:val="000C3A26"/>
    <w:rsid w:val="000F03CD"/>
    <w:rsid w:val="000F1B5F"/>
    <w:rsid w:val="000F2652"/>
    <w:rsid w:val="00157E77"/>
    <w:rsid w:val="0016120C"/>
    <w:rsid w:val="0016238B"/>
    <w:rsid w:val="00166836"/>
    <w:rsid w:val="001672F1"/>
    <w:rsid w:val="0017571D"/>
    <w:rsid w:val="00185ADA"/>
    <w:rsid w:val="001903AF"/>
    <w:rsid w:val="001B29B6"/>
    <w:rsid w:val="001C14BB"/>
    <w:rsid w:val="001C153C"/>
    <w:rsid w:val="001D15DE"/>
    <w:rsid w:val="001D69A8"/>
    <w:rsid w:val="001F0612"/>
    <w:rsid w:val="001F3B86"/>
    <w:rsid w:val="001F5742"/>
    <w:rsid w:val="00201E1F"/>
    <w:rsid w:val="00211BE9"/>
    <w:rsid w:val="002261F6"/>
    <w:rsid w:val="002315E8"/>
    <w:rsid w:val="00235C1A"/>
    <w:rsid w:val="00236CE7"/>
    <w:rsid w:val="00237A79"/>
    <w:rsid w:val="002509B4"/>
    <w:rsid w:val="00257BEB"/>
    <w:rsid w:val="0026024C"/>
    <w:rsid w:val="00262974"/>
    <w:rsid w:val="00264885"/>
    <w:rsid w:val="00294795"/>
    <w:rsid w:val="002948AA"/>
    <w:rsid w:val="00295D03"/>
    <w:rsid w:val="0029741D"/>
    <w:rsid w:val="002A2ACB"/>
    <w:rsid w:val="002A7EA8"/>
    <w:rsid w:val="002B01B8"/>
    <w:rsid w:val="002B03BD"/>
    <w:rsid w:val="002F3A5C"/>
    <w:rsid w:val="002F6450"/>
    <w:rsid w:val="0030235A"/>
    <w:rsid w:val="003028E7"/>
    <w:rsid w:val="00305F58"/>
    <w:rsid w:val="0030627A"/>
    <w:rsid w:val="00307105"/>
    <w:rsid w:val="003114F1"/>
    <w:rsid w:val="0031600C"/>
    <w:rsid w:val="00316F0A"/>
    <w:rsid w:val="00330EA2"/>
    <w:rsid w:val="00346C86"/>
    <w:rsid w:val="00361A79"/>
    <w:rsid w:val="003A35CB"/>
    <w:rsid w:val="003A38CB"/>
    <w:rsid w:val="003A4F01"/>
    <w:rsid w:val="003B29E7"/>
    <w:rsid w:val="003C1135"/>
    <w:rsid w:val="003E7B3D"/>
    <w:rsid w:val="003F027A"/>
    <w:rsid w:val="003F7056"/>
    <w:rsid w:val="00400414"/>
    <w:rsid w:val="00412D70"/>
    <w:rsid w:val="00414377"/>
    <w:rsid w:val="00420DA0"/>
    <w:rsid w:val="00426C2E"/>
    <w:rsid w:val="00437A02"/>
    <w:rsid w:val="00444129"/>
    <w:rsid w:val="004447AF"/>
    <w:rsid w:val="00450153"/>
    <w:rsid w:val="004509F9"/>
    <w:rsid w:val="00475E8B"/>
    <w:rsid w:val="00476C7A"/>
    <w:rsid w:val="004823A5"/>
    <w:rsid w:val="0049140D"/>
    <w:rsid w:val="004A2EBC"/>
    <w:rsid w:val="004B0E46"/>
    <w:rsid w:val="004B193A"/>
    <w:rsid w:val="004B2448"/>
    <w:rsid w:val="004B74C0"/>
    <w:rsid w:val="004C2A60"/>
    <w:rsid w:val="004D00C3"/>
    <w:rsid w:val="004E6948"/>
    <w:rsid w:val="004F2899"/>
    <w:rsid w:val="004F36DE"/>
    <w:rsid w:val="005016EF"/>
    <w:rsid w:val="0051214A"/>
    <w:rsid w:val="00512954"/>
    <w:rsid w:val="00524D7D"/>
    <w:rsid w:val="0055388B"/>
    <w:rsid w:val="00576F89"/>
    <w:rsid w:val="00581918"/>
    <w:rsid w:val="005B62EB"/>
    <w:rsid w:val="005C2261"/>
    <w:rsid w:val="005C6FA5"/>
    <w:rsid w:val="005C712E"/>
    <w:rsid w:val="00602313"/>
    <w:rsid w:val="006071D9"/>
    <w:rsid w:val="00636825"/>
    <w:rsid w:val="00637F76"/>
    <w:rsid w:val="00644E77"/>
    <w:rsid w:val="00650B61"/>
    <w:rsid w:val="00660D32"/>
    <w:rsid w:val="00661E5F"/>
    <w:rsid w:val="00666887"/>
    <w:rsid w:val="006904BB"/>
    <w:rsid w:val="006B38DC"/>
    <w:rsid w:val="006B4B6A"/>
    <w:rsid w:val="006B4FBB"/>
    <w:rsid w:val="006C5268"/>
    <w:rsid w:val="006C68C4"/>
    <w:rsid w:val="006D30CB"/>
    <w:rsid w:val="006D636F"/>
    <w:rsid w:val="006F51E1"/>
    <w:rsid w:val="0073138F"/>
    <w:rsid w:val="007322CF"/>
    <w:rsid w:val="007333CE"/>
    <w:rsid w:val="00740E53"/>
    <w:rsid w:val="00752A6A"/>
    <w:rsid w:val="00775505"/>
    <w:rsid w:val="00781BE3"/>
    <w:rsid w:val="007910B5"/>
    <w:rsid w:val="00792B0F"/>
    <w:rsid w:val="00797F20"/>
    <w:rsid w:val="007A18A4"/>
    <w:rsid w:val="007A2A27"/>
    <w:rsid w:val="007B44DD"/>
    <w:rsid w:val="007C0953"/>
    <w:rsid w:val="007C0D72"/>
    <w:rsid w:val="007E506B"/>
    <w:rsid w:val="007F18F8"/>
    <w:rsid w:val="00801B7C"/>
    <w:rsid w:val="00813C8D"/>
    <w:rsid w:val="00831688"/>
    <w:rsid w:val="00833540"/>
    <w:rsid w:val="008364DB"/>
    <w:rsid w:val="00843C9C"/>
    <w:rsid w:val="0084426D"/>
    <w:rsid w:val="00846BFE"/>
    <w:rsid w:val="00851744"/>
    <w:rsid w:val="00853A6D"/>
    <w:rsid w:val="0085563F"/>
    <w:rsid w:val="008563B5"/>
    <w:rsid w:val="00866AFE"/>
    <w:rsid w:val="00876B93"/>
    <w:rsid w:val="008771EA"/>
    <w:rsid w:val="00881E03"/>
    <w:rsid w:val="008976AE"/>
    <w:rsid w:val="008A1B80"/>
    <w:rsid w:val="008A699F"/>
    <w:rsid w:val="008B06F4"/>
    <w:rsid w:val="008B2831"/>
    <w:rsid w:val="008C5F27"/>
    <w:rsid w:val="008C7D81"/>
    <w:rsid w:val="008E0817"/>
    <w:rsid w:val="008E21DF"/>
    <w:rsid w:val="00903462"/>
    <w:rsid w:val="00913C59"/>
    <w:rsid w:val="00913F13"/>
    <w:rsid w:val="009170C9"/>
    <w:rsid w:val="0092668E"/>
    <w:rsid w:val="0093748C"/>
    <w:rsid w:val="00943D8C"/>
    <w:rsid w:val="009478DC"/>
    <w:rsid w:val="009579D9"/>
    <w:rsid w:val="009600FB"/>
    <w:rsid w:val="00966726"/>
    <w:rsid w:val="00972FED"/>
    <w:rsid w:val="0098790C"/>
    <w:rsid w:val="009A604A"/>
    <w:rsid w:val="009A7C0D"/>
    <w:rsid w:val="009B48DA"/>
    <w:rsid w:val="009D6B6D"/>
    <w:rsid w:val="009D741F"/>
    <w:rsid w:val="009E0608"/>
    <w:rsid w:val="009E6EF2"/>
    <w:rsid w:val="00A05B06"/>
    <w:rsid w:val="00A11926"/>
    <w:rsid w:val="00A11A18"/>
    <w:rsid w:val="00A16613"/>
    <w:rsid w:val="00A16746"/>
    <w:rsid w:val="00A17A8E"/>
    <w:rsid w:val="00A17B7E"/>
    <w:rsid w:val="00A213F7"/>
    <w:rsid w:val="00A226DF"/>
    <w:rsid w:val="00A320C0"/>
    <w:rsid w:val="00A32875"/>
    <w:rsid w:val="00A512D3"/>
    <w:rsid w:val="00A51BA2"/>
    <w:rsid w:val="00A63756"/>
    <w:rsid w:val="00A65807"/>
    <w:rsid w:val="00A70500"/>
    <w:rsid w:val="00A71BBF"/>
    <w:rsid w:val="00A71EB0"/>
    <w:rsid w:val="00A811F7"/>
    <w:rsid w:val="00A81816"/>
    <w:rsid w:val="00A91AF3"/>
    <w:rsid w:val="00AA3072"/>
    <w:rsid w:val="00AB72E2"/>
    <w:rsid w:val="00AC3B2D"/>
    <w:rsid w:val="00AC5E66"/>
    <w:rsid w:val="00AD08D7"/>
    <w:rsid w:val="00AD465F"/>
    <w:rsid w:val="00AE05A8"/>
    <w:rsid w:val="00AF42B3"/>
    <w:rsid w:val="00B02CC2"/>
    <w:rsid w:val="00B14A19"/>
    <w:rsid w:val="00B17B64"/>
    <w:rsid w:val="00B22986"/>
    <w:rsid w:val="00B36829"/>
    <w:rsid w:val="00B67D92"/>
    <w:rsid w:val="00B768B5"/>
    <w:rsid w:val="00B90419"/>
    <w:rsid w:val="00BA0251"/>
    <w:rsid w:val="00BA540E"/>
    <w:rsid w:val="00BB5D03"/>
    <w:rsid w:val="00BD1134"/>
    <w:rsid w:val="00C02B4C"/>
    <w:rsid w:val="00C34FC1"/>
    <w:rsid w:val="00C47846"/>
    <w:rsid w:val="00C50060"/>
    <w:rsid w:val="00C746F2"/>
    <w:rsid w:val="00C814F6"/>
    <w:rsid w:val="00C836AA"/>
    <w:rsid w:val="00C87514"/>
    <w:rsid w:val="00C93955"/>
    <w:rsid w:val="00C96EFF"/>
    <w:rsid w:val="00CC14D0"/>
    <w:rsid w:val="00CD0F2D"/>
    <w:rsid w:val="00CD0F9F"/>
    <w:rsid w:val="00CF1716"/>
    <w:rsid w:val="00CF5746"/>
    <w:rsid w:val="00D00CB9"/>
    <w:rsid w:val="00D0677C"/>
    <w:rsid w:val="00D16A66"/>
    <w:rsid w:val="00D23185"/>
    <w:rsid w:val="00D24254"/>
    <w:rsid w:val="00D263A7"/>
    <w:rsid w:val="00D33123"/>
    <w:rsid w:val="00D50CCD"/>
    <w:rsid w:val="00D55F73"/>
    <w:rsid w:val="00D56644"/>
    <w:rsid w:val="00D60635"/>
    <w:rsid w:val="00D67424"/>
    <w:rsid w:val="00D73990"/>
    <w:rsid w:val="00D73C75"/>
    <w:rsid w:val="00D742E3"/>
    <w:rsid w:val="00D902B2"/>
    <w:rsid w:val="00D96AB9"/>
    <w:rsid w:val="00DA5025"/>
    <w:rsid w:val="00DB2229"/>
    <w:rsid w:val="00DB23C8"/>
    <w:rsid w:val="00DD3960"/>
    <w:rsid w:val="00DD798D"/>
    <w:rsid w:val="00DE5D18"/>
    <w:rsid w:val="00E057E2"/>
    <w:rsid w:val="00E135D5"/>
    <w:rsid w:val="00E27C7D"/>
    <w:rsid w:val="00E45118"/>
    <w:rsid w:val="00E53BE5"/>
    <w:rsid w:val="00E542BB"/>
    <w:rsid w:val="00E6143F"/>
    <w:rsid w:val="00E65024"/>
    <w:rsid w:val="00E65A40"/>
    <w:rsid w:val="00E83A90"/>
    <w:rsid w:val="00E90C68"/>
    <w:rsid w:val="00EB14A9"/>
    <w:rsid w:val="00EC29C7"/>
    <w:rsid w:val="00ED5990"/>
    <w:rsid w:val="00EE6982"/>
    <w:rsid w:val="00EF4AAF"/>
    <w:rsid w:val="00EF53C0"/>
    <w:rsid w:val="00EF543C"/>
    <w:rsid w:val="00EF5868"/>
    <w:rsid w:val="00F000B4"/>
    <w:rsid w:val="00F30DD3"/>
    <w:rsid w:val="00F32165"/>
    <w:rsid w:val="00F373A6"/>
    <w:rsid w:val="00F42DE4"/>
    <w:rsid w:val="00F43442"/>
    <w:rsid w:val="00F44AC6"/>
    <w:rsid w:val="00F62B5D"/>
    <w:rsid w:val="00F779FE"/>
    <w:rsid w:val="00F95FC9"/>
    <w:rsid w:val="00FA2D7F"/>
    <w:rsid w:val="00FA56C4"/>
    <w:rsid w:val="00FB264D"/>
    <w:rsid w:val="00FB2961"/>
    <w:rsid w:val="00FC0F06"/>
    <w:rsid w:val="00FC6398"/>
    <w:rsid w:val="00FC6D87"/>
    <w:rsid w:val="00FD1DB8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9E913"/>
  <w15:chartTrackingRefBased/>
  <w15:docId w15:val="{D834D30F-A127-4D41-A90F-424B6C1F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68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0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579D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68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Raymona Ghazal</cp:lastModifiedBy>
  <cp:revision>313</cp:revision>
  <dcterms:created xsi:type="dcterms:W3CDTF">2020-01-22T09:46:00Z</dcterms:created>
  <dcterms:modified xsi:type="dcterms:W3CDTF">2023-03-27T09:04:00Z</dcterms:modified>
</cp:coreProperties>
</file>