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3764C" w14:textId="0EC0A696" w:rsidR="00EE2BC5" w:rsidRPr="001F4A0E" w:rsidRDefault="00EE2BC5" w:rsidP="00EE2BC5">
      <w:pPr>
        <w:rPr>
          <w:rFonts w:asciiTheme="majorBidi" w:hAnsiTheme="majorBidi" w:cstheme="majorBidi"/>
          <w:sz w:val="24"/>
          <w:szCs w:val="24"/>
        </w:rPr>
      </w:pPr>
      <w:r w:rsidRPr="001F4A0E">
        <w:rPr>
          <w:rFonts w:asciiTheme="majorBidi" w:hAnsiTheme="majorBidi" w:cstheme="majorBidi"/>
          <w:b/>
          <w:bCs/>
          <w:sz w:val="24"/>
          <w:szCs w:val="24"/>
          <w:u w:val="single"/>
        </w:rPr>
        <w:t>Le contrôle du cycle ovarien par le complexe hypothalamo-</w:t>
      </w:r>
      <w:proofErr w:type="gramStart"/>
      <w:r w:rsidRPr="001F4A0E">
        <w:rPr>
          <w:rFonts w:asciiTheme="majorBidi" w:hAnsiTheme="majorBidi" w:cstheme="majorBidi"/>
          <w:b/>
          <w:bCs/>
          <w:sz w:val="24"/>
          <w:szCs w:val="24"/>
          <w:u w:val="single"/>
        </w:rPr>
        <w:t>hypophysaire:</w:t>
      </w:r>
      <w:proofErr w:type="gramEnd"/>
    </w:p>
    <w:p w14:paraId="4BE9BED0" w14:textId="1E461A81" w:rsidR="00872A54" w:rsidRPr="001F4A0E" w:rsidRDefault="00EE2BC5" w:rsidP="00EE2BC5">
      <w:pPr>
        <w:rPr>
          <w:rFonts w:asciiTheme="majorBidi" w:hAnsiTheme="majorBidi" w:cstheme="majorBidi"/>
          <w:sz w:val="24"/>
          <w:szCs w:val="24"/>
        </w:rPr>
      </w:pPr>
      <w:r w:rsidRPr="001F4A0E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6C1375FC" wp14:editId="418726BB">
            <wp:extent cx="5943600" cy="2726690"/>
            <wp:effectExtent l="0" t="0" r="0" b="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81A8B6A8-3583-0054-FCDB-E3DE089855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81A8B6A8-3583-0054-FCDB-E3DE089855D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5B4B8" w14:textId="77777777" w:rsidR="002D160E" w:rsidRPr="001F4A0E" w:rsidRDefault="002D160E" w:rsidP="00EE2BC5">
      <w:pPr>
        <w:rPr>
          <w:rFonts w:asciiTheme="majorBidi" w:hAnsiTheme="majorBidi" w:cstheme="majorBidi"/>
          <w:sz w:val="24"/>
          <w:szCs w:val="24"/>
        </w:rPr>
      </w:pPr>
    </w:p>
    <w:p w14:paraId="3F48DDF9" w14:textId="77777777" w:rsidR="002D160E" w:rsidRPr="001F4A0E" w:rsidRDefault="002D160E" w:rsidP="002D160E">
      <w:pPr>
        <w:rPr>
          <w:rFonts w:asciiTheme="majorBidi" w:hAnsiTheme="majorBidi" w:cstheme="majorBidi"/>
          <w:sz w:val="24"/>
          <w:szCs w:val="24"/>
        </w:rPr>
      </w:pPr>
      <w:r w:rsidRPr="001F4A0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Interpréter les résultats des expériences ci-dessous et en tirer la conclusion adéquate à chacune </w:t>
      </w:r>
      <w:proofErr w:type="gramStart"/>
      <w:r w:rsidRPr="001F4A0E">
        <w:rPr>
          <w:rFonts w:asciiTheme="majorBidi" w:hAnsiTheme="majorBidi" w:cstheme="majorBidi"/>
          <w:b/>
          <w:bCs/>
          <w:sz w:val="24"/>
          <w:szCs w:val="24"/>
          <w:u w:val="single"/>
        </w:rPr>
        <w:t>d’elles:</w:t>
      </w:r>
      <w:proofErr w:type="gramEnd"/>
      <w:r w:rsidRPr="001F4A0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p w14:paraId="7C66D0B6" w14:textId="6CF99B79" w:rsidR="00EF769E" w:rsidRPr="001F4A0E" w:rsidRDefault="00EF769E" w:rsidP="00EF7910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1F4A0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Expérience </w:t>
      </w:r>
      <w:r w:rsidR="005E4B06" w:rsidRPr="001F4A0E">
        <w:rPr>
          <w:rFonts w:asciiTheme="majorBidi" w:hAnsiTheme="majorBidi" w:cstheme="majorBidi"/>
          <w:b/>
          <w:bCs/>
          <w:sz w:val="24"/>
          <w:szCs w:val="24"/>
          <w:u w:val="single"/>
        </w:rPr>
        <w:t>1</w:t>
      </w:r>
      <w:r w:rsidR="005E4B06" w:rsidRPr="001F4A0E">
        <w:rPr>
          <w:rFonts w:asciiTheme="majorBidi" w:hAnsiTheme="majorBidi" w:cstheme="majorBidi"/>
          <w:sz w:val="24"/>
          <w:szCs w:val="24"/>
        </w:rPr>
        <w:t xml:space="preserve"> :</w:t>
      </w:r>
    </w:p>
    <w:p w14:paraId="0F61C730" w14:textId="3EF79C44" w:rsidR="00EF769E" w:rsidRPr="001F4A0E" w:rsidRDefault="00EF769E" w:rsidP="00EF769E">
      <w:pPr>
        <w:rPr>
          <w:rFonts w:asciiTheme="majorBidi" w:hAnsiTheme="majorBidi" w:cstheme="majorBidi"/>
          <w:sz w:val="24"/>
          <w:szCs w:val="24"/>
        </w:rPr>
      </w:pPr>
      <w:r w:rsidRPr="001F4A0E">
        <w:rPr>
          <w:rFonts w:asciiTheme="majorBidi" w:hAnsiTheme="majorBidi" w:cstheme="majorBidi"/>
          <w:b/>
          <w:bCs/>
          <w:sz w:val="24"/>
          <w:szCs w:val="24"/>
        </w:rPr>
        <w:t>Puisque</w:t>
      </w:r>
      <w:r w:rsidRPr="001F4A0E">
        <w:rPr>
          <w:rFonts w:asciiTheme="majorBidi" w:hAnsiTheme="majorBidi" w:cstheme="majorBidi"/>
          <w:sz w:val="24"/>
          <w:szCs w:val="24"/>
        </w:rPr>
        <w:t xml:space="preserve"> l’ablation de l’</w:t>
      </w:r>
      <w:r w:rsidR="00566766" w:rsidRPr="001F4A0E">
        <w:rPr>
          <w:rFonts w:asciiTheme="majorBidi" w:hAnsiTheme="majorBidi" w:cstheme="majorBidi"/>
          <w:sz w:val="24"/>
          <w:szCs w:val="24"/>
        </w:rPr>
        <w:t>hypophyse</w:t>
      </w:r>
      <w:r w:rsidRPr="001F4A0E">
        <w:rPr>
          <w:rFonts w:asciiTheme="majorBidi" w:hAnsiTheme="majorBidi" w:cstheme="majorBidi"/>
          <w:sz w:val="24"/>
          <w:szCs w:val="24"/>
        </w:rPr>
        <w:t xml:space="preserve"> </w:t>
      </w:r>
      <w:r w:rsidR="003B6242" w:rsidRPr="001F4A0E">
        <w:rPr>
          <w:rFonts w:asciiTheme="majorBidi" w:hAnsiTheme="majorBidi" w:cstheme="majorBidi"/>
          <w:sz w:val="24"/>
          <w:szCs w:val="24"/>
        </w:rPr>
        <w:t>arrête</w:t>
      </w:r>
      <w:r w:rsidR="000136B9" w:rsidRPr="001F4A0E">
        <w:rPr>
          <w:rFonts w:asciiTheme="majorBidi" w:hAnsiTheme="majorBidi" w:cstheme="majorBidi"/>
          <w:sz w:val="24"/>
          <w:szCs w:val="24"/>
        </w:rPr>
        <w:t xml:space="preserve"> l’</w:t>
      </w:r>
      <w:r w:rsidR="003B6242" w:rsidRPr="001F4A0E">
        <w:rPr>
          <w:rFonts w:asciiTheme="majorBidi" w:hAnsiTheme="majorBidi" w:cstheme="majorBidi"/>
          <w:sz w:val="24"/>
          <w:szCs w:val="24"/>
        </w:rPr>
        <w:t>activité</w:t>
      </w:r>
      <w:r w:rsidR="000136B9" w:rsidRPr="001F4A0E">
        <w:rPr>
          <w:rFonts w:asciiTheme="majorBidi" w:hAnsiTheme="majorBidi" w:cstheme="majorBidi"/>
          <w:sz w:val="24"/>
          <w:szCs w:val="24"/>
        </w:rPr>
        <w:t xml:space="preserve"> ovarienne et le </w:t>
      </w:r>
      <w:r w:rsidR="003B6242" w:rsidRPr="001F4A0E">
        <w:rPr>
          <w:rFonts w:asciiTheme="majorBidi" w:hAnsiTheme="majorBidi" w:cstheme="majorBidi"/>
          <w:sz w:val="24"/>
          <w:szCs w:val="24"/>
        </w:rPr>
        <w:t>développement</w:t>
      </w:r>
      <w:r w:rsidR="000136B9" w:rsidRPr="001F4A0E">
        <w:rPr>
          <w:rFonts w:asciiTheme="majorBidi" w:hAnsiTheme="majorBidi" w:cstheme="majorBidi"/>
          <w:sz w:val="24"/>
          <w:szCs w:val="24"/>
        </w:rPr>
        <w:t xml:space="preserve"> de la muqueuse </w:t>
      </w:r>
      <w:r w:rsidR="003B6242" w:rsidRPr="001F4A0E">
        <w:rPr>
          <w:rFonts w:asciiTheme="majorBidi" w:hAnsiTheme="majorBidi" w:cstheme="majorBidi"/>
          <w:sz w:val="24"/>
          <w:szCs w:val="24"/>
        </w:rPr>
        <w:t>utérine</w:t>
      </w:r>
      <w:r w:rsidRPr="001F4A0E">
        <w:rPr>
          <w:rFonts w:asciiTheme="majorBidi" w:hAnsiTheme="majorBidi" w:cstheme="majorBidi"/>
          <w:sz w:val="24"/>
          <w:szCs w:val="24"/>
        </w:rPr>
        <w:t xml:space="preserve"> </w:t>
      </w:r>
      <w:r w:rsidRPr="001F4A0E">
        <w:rPr>
          <w:rFonts w:asciiTheme="majorBidi" w:hAnsiTheme="majorBidi" w:cstheme="majorBidi"/>
          <w:b/>
          <w:bCs/>
          <w:sz w:val="24"/>
          <w:szCs w:val="24"/>
        </w:rPr>
        <w:t xml:space="preserve">cela montre </w:t>
      </w:r>
      <w:r w:rsidRPr="001F4A0E">
        <w:rPr>
          <w:rFonts w:asciiTheme="majorBidi" w:hAnsiTheme="majorBidi" w:cstheme="majorBidi"/>
          <w:sz w:val="24"/>
          <w:szCs w:val="24"/>
        </w:rPr>
        <w:t xml:space="preserve">que </w:t>
      </w:r>
      <w:r w:rsidR="00A9654B" w:rsidRPr="001F4A0E">
        <w:rPr>
          <w:rFonts w:asciiTheme="majorBidi" w:hAnsiTheme="majorBidi" w:cstheme="majorBidi"/>
          <w:sz w:val="24"/>
          <w:szCs w:val="24"/>
        </w:rPr>
        <w:t xml:space="preserve">l’hypophyse est responsable du </w:t>
      </w:r>
      <w:r w:rsidR="003B6242" w:rsidRPr="001F4A0E">
        <w:rPr>
          <w:rFonts w:asciiTheme="majorBidi" w:hAnsiTheme="majorBidi" w:cstheme="majorBidi"/>
          <w:sz w:val="24"/>
          <w:szCs w:val="24"/>
        </w:rPr>
        <w:t>fonctionnement</w:t>
      </w:r>
      <w:r w:rsidR="00A9654B" w:rsidRPr="001F4A0E">
        <w:rPr>
          <w:rFonts w:asciiTheme="majorBidi" w:hAnsiTheme="majorBidi" w:cstheme="majorBidi"/>
          <w:sz w:val="24"/>
          <w:szCs w:val="24"/>
        </w:rPr>
        <w:t xml:space="preserve"> des ovaires et de l’</w:t>
      </w:r>
      <w:r w:rsidR="003B6242" w:rsidRPr="001F4A0E">
        <w:rPr>
          <w:rFonts w:asciiTheme="majorBidi" w:hAnsiTheme="majorBidi" w:cstheme="majorBidi"/>
          <w:sz w:val="24"/>
          <w:szCs w:val="24"/>
        </w:rPr>
        <w:t>utérus</w:t>
      </w:r>
      <w:r w:rsidR="00A9654B" w:rsidRPr="001F4A0E">
        <w:rPr>
          <w:rFonts w:asciiTheme="majorBidi" w:hAnsiTheme="majorBidi" w:cstheme="majorBidi"/>
          <w:sz w:val="24"/>
          <w:szCs w:val="24"/>
        </w:rPr>
        <w:t>.</w:t>
      </w:r>
    </w:p>
    <w:p w14:paraId="5581A56C" w14:textId="2EA30D33" w:rsidR="00D27135" w:rsidRPr="001F4A0E" w:rsidRDefault="00D27135" w:rsidP="00EF7910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1F4A0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Expérience </w:t>
      </w:r>
      <w:r w:rsidR="00EF7910" w:rsidRPr="001F4A0E">
        <w:rPr>
          <w:rFonts w:asciiTheme="majorBidi" w:hAnsiTheme="majorBidi" w:cstheme="majorBidi"/>
          <w:b/>
          <w:bCs/>
          <w:sz w:val="24"/>
          <w:szCs w:val="24"/>
          <w:u w:val="single"/>
        </w:rPr>
        <w:t>2</w:t>
      </w:r>
      <w:r w:rsidR="00EF7910" w:rsidRPr="001F4A0E">
        <w:rPr>
          <w:rFonts w:asciiTheme="majorBidi" w:hAnsiTheme="majorBidi" w:cstheme="majorBidi"/>
          <w:sz w:val="24"/>
          <w:szCs w:val="24"/>
        </w:rPr>
        <w:t xml:space="preserve"> :</w:t>
      </w:r>
      <w:r w:rsidRPr="001F4A0E">
        <w:rPr>
          <w:rFonts w:asciiTheme="majorBidi" w:hAnsiTheme="majorBidi" w:cstheme="majorBidi"/>
          <w:sz w:val="24"/>
          <w:szCs w:val="24"/>
        </w:rPr>
        <w:t xml:space="preserve"> </w:t>
      </w:r>
    </w:p>
    <w:p w14:paraId="69B40F0D" w14:textId="4EF629C3" w:rsidR="00D27135" w:rsidRPr="001F4A0E" w:rsidRDefault="00D27135" w:rsidP="00D27135">
      <w:pPr>
        <w:rPr>
          <w:rFonts w:asciiTheme="majorBidi" w:hAnsiTheme="majorBidi" w:cstheme="majorBidi"/>
          <w:sz w:val="24"/>
          <w:szCs w:val="24"/>
        </w:rPr>
      </w:pPr>
      <w:r w:rsidRPr="001F4A0E">
        <w:rPr>
          <w:rFonts w:asciiTheme="majorBidi" w:hAnsiTheme="majorBidi" w:cstheme="majorBidi"/>
          <w:b/>
          <w:bCs/>
          <w:sz w:val="24"/>
          <w:szCs w:val="24"/>
        </w:rPr>
        <w:t>Puisque</w:t>
      </w:r>
      <w:r w:rsidRPr="001F4A0E">
        <w:rPr>
          <w:rFonts w:asciiTheme="majorBidi" w:hAnsiTheme="majorBidi" w:cstheme="majorBidi"/>
          <w:sz w:val="24"/>
          <w:szCs w:val="24"/>
        </w:rPr>
        <w:t xml:space="preserve"> l’ablation de</w:t>
      </w:r>
      <w:r w:rsidR="001C44F4" w:rsidRPr="001F4A0E">
        <w:rPr>
          <w:rFonts w:asciiTheme="majorBidi" w:hAnsiTheme="majorBidi" w:cstheme="majorBidi"/>
          <w:sz w:val="24"/>
          <w:szCs w:val="24"/>
        </w:rPr>
        <w:t xml:space="preserve"> l’hypophyse</w:t>
      </w:r>
      <w:r w:rsidRPr="001F4A0E">
        <w:rPr>
          <w:rFonts w:asciiTheme="majorBidi" w:hAnsiTheme="majorBidi" w:cstheme="majorBidi"/>
          <w:sz w:val="24"/>
          <w:szCs w:val="24"/>
        </w:rPr>
        <w:t xml:space="preserve"> suivie d’une injection d’hormones</w:t>
      </w:r>
      <w:r w:rsidR="006E3B37" w:rsidRPr="001F4A0E">
        <w:rPr>
          <w:rFonts w:asciiTheme="majorBidi" w:hAnsiTheme="majorBidi" w:cstheme="majorBidi"/>
          <w:sz w:val="24"/>
          <w:szCs w:val="24"/>
        </w:rPr>
        <w:t xml:space="preserve"> (FSH et LH) </w:t>
      </w:r>
      <w:r w:rsidRPr="001F4A0E">
        <w:rPr>
          <w:rFonts w:asciiTheme="majorBidi" w:hAnsiTheme="majorBidi" w:cstheme="majorBidi"/>
          <w:sz w:val="24"/>
          <w:szCs w:val="24"/>
        </w:rPr>
        <w:t xml:space="preserve">entraine </w:t>
      </w:r>
      <w:r w:rsidR="00662E92" w:rsidRPr="001F4A0E">
        <w:rPr>
          <w:rFonts w:asciiTheme="majorBidi" w:hAnsiTheme="majorBidi" w:cstheme="majorBidi"/>
          <w:sz w:val="24"/>
          <w:szCs w:val="24"/>
        </w:rPr>
        <w:t>corrige les effets de l’ablation</w:t>
      </w:r>
      <w:r w:rsidRPr="001F4A0E">
        <w:rPr>
          <w:rFonts w:asciiTheme="majorBidi" w:hAnsiTheme="majorBidi" w:cstheme="majorBidi"/>
          <w:sz w:val="24"/>
          <w:szCs w:val="24"/>
        </w:rPr>
        <w:t xml:space="preserve"> </w:t>
      </w:r>
      <w:r w:rsidRPr="001F4A0E">
        <w:rPr>
          <w:rFonts w:asciiTheme="majorBidi" w:hAnsiTheme="majorBidi" w:cstheme="majorBidi"/>
          <w:b/>
          <w:bCs/>
          <w:sz w:val="24"/>
          <w:szCs w:val="24"/>
        </w:rPr>
        <w:t xml:space="preserve">cela montre </w:t>
      </w:r>
      <w:r w:rsidRPr="001F4A0E">
        <w:rPr>
          <w:rFonts w:asciiTheme="majorBidi" w:hAnsiTheme="majorBidi" w:cstheme="majorBidi"/>
          <w:sz w:val="24"/>
          <w:szCs w:val="24"/>
        </w:rPr>
        <w:t xml:space="preserve">que </w:t>
      </w:r>
      <w:r w:rsidR="00662E92" w:rsidRPr="001F4A0E">
        <w:rPr>
          <w:rFonts w:asciiTheme="majorBidi" w:hAnsiTheme="majorBidi" w:cstheme="majorBidi"/>
          <w:sz w:val="24"/>
          <w:szCs w:val="24"/>
        </w:rPr>
        <w:t xml:space="preserve">l’hypophyse agit sur les ovaires et sur la muqueuse </w:t>
      </w:r>
      <w:r w:rsidRPr="001F4A0E">
        <w:rPr>
          <w:rFonts w:asciiTheme="majorBidi" w:hAnsiTheme="majorBidi" w:cstheme="majorBidi"/>
          <w:sz w:val="24"/>
          <w:szCs w:val="24"/>
        </w:rPr>
        <w:t xml:space="preserve">utérine par l’intermédiaire d’hormones produites dans le sang </w:t>
      </w:r>
      <w:r w:rsidR="00662E92" w:rsidRPr="001F4A0E">
        <w:rPr>
          <w:rFonts w:asciiTheme="majorBidi" w:hAnsiTheme="majorBidi" w:cstheme="majorBidi"/>
          <w:sz w:val="24"/>
          <w:szCs w:val="24"/>
        </w:rPr>
        <w:t xml:space="preserve">en concentrations </w:t>
      </w:r>
      <w:r w:rsidR="00EF7910" w:rsidRPr="001F4A0E">
        <w:rPr>
          <w:rFonts w:asciiTheme="majorBidi" w:hAnsiTheme="majorBidi" w:cstheme="majorBidi"/>
          <w:sz w:val="24"/>
          <w:szCs w:val="24"/>
        </w:rPr>
        <w:t>adaptées</w:t>
      </w:r>
      <w:r w:rsidR="00662E92" w:rsidRPr="001F4A0E">
        <w:rPr>
          <w:rFonts w:asciiTheme="majorBidi" w:hAnsiTheme="majorBidi" w:cstheme="majorBidi"/>
          <w:sz w:val="24"/>
          <w:szCs w:val="24"/>
        </w:rPr>
        <w:t xml:space="preserve">. </w:t>
      </w:r>
      <w:r w:rsidRPr="001F4A0E">
        <w:rPr>
          <w:rFonts w:asciiTheme="majorBidi" w:hAnsiTheme="majorBidi" w:cstheme="majorBidi"/>
          <w:sz w:val="24"/>
          <w:szCs w:val="24"/>
        </w:rPr>
        <w:t xml:space="preserve"> </w:t>
      </w:r>
    </w:p>
    <w:p w14:paraId="46E5B874" w14:textId="77777777" w:rsidR="00813EFB" w:rsidRPr="001F4A0E" w:rsidRDefault="00CA68CA" w:rsidP="00CA68CA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1F4A0E">
        <w:rPr>
          <w:rFonts w:asciiTheme="majorBidi" w:hAnsiTheme="majorBidi" w:cstheme="majorBidi"/>
          <w:b/>
          <w:bCs/>
          <w:sz w:val="24"/>
          <w:szCs w:val="24"/>
          <w:u w:val="single"/>
        </w:rPr>
        <w:t>Expérience</w:t>
      </w:r>
      <w:r w:rsidRPr="001F4A0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3</w:t>
      </w:r>
      <w:r w:rsidRPr="001F4A0E">
        <w:rPr>
          <w:rFonts w:asciiTheme="majorBidi" w:hAnsiTheme="majorBidi" w:cstheme="majorBidi"/>
          <w:sz w:val="24"/>
          <w:szCs w:val="24"/>
        </w:rPr>
        <w:t xml:space="preserve"> :</w:t>
      </w:r>
    </w:p>
    <w:p w14:paraId="2A5B0939" w14:textId="0B15D5F4" w:rsidR="009024E9" w:rsidRPr="001F4A0E" w:rsidRDefault="00CA68CA" w:rsidP="009024E9">
      <w:pPr>
        <w:rPr>
          <w:rFonts w:asciiTheme="majorBidi" w:hAnsiTheme="majorBidi" w:cstheme="majorBidi"/>
          <w:sz w:val="24"/>
          <w:szCs w:val="24"/>
        </w:rPr>
      </w:pPr>
      <w:r w:rsidRPr="001F4A0E">
        <w:rPr>
          <w:rFonts w:asciiTheme="majorBidi" w:hAnsiTheme="majorBidi" w:cstheme="majorBidi"/>
          <w:sz w:val="24"/>
          <w:szCs w:val="24"/>
        </w:rPr>
        <w:t xml:space="preserve"> </w:t>
      </w:r>
      <w:r w:rsidR="00813EFB" w:rsidRPr="001F4A0E">
        <w:rPr>
          <w:rFonts w:asciiTheme="majorBidi" w:hAnsiTheme="majorBidi" w:cstheme="majorBidi"/>
          <w:b/>
          <w:bCs/>
          <w:sz w:val="24"/>
          <w:szCs w:val="24"/>
        </w:rPr>
        <w:t>Puisque</w:t>
      </w:r>
      <w:r w:rsidR="00813EFB" w:rsidRPr="001F4A0E">
        <w:rPr>
          <w:rFonts w:asciiTheme="majorBidi" w:hAnsiTheme="majorBidi" w:cstheme="majorBidi"/>
          <w:sz w:val="24"/>
          <w:szCs w:val="24"/>
        </w:rPr>
        <w:t xml:space="preserve"> l’ablation de</w:t>
      </w:r>
      <w:r w:rsidR="00813EFB" w:rsidRPr="001F4A0E">
        <w:rPr>
          <w:rFonts w:asciiTheme="majorBidi" w:hAnsiTheme="majorBidi" w:cstheme="majorBidi"/>
          <w:sz w:val="24"/>
          <w:szCs w:val="24"/>
        </w:rPr>
        <w:t>s ovaires et de</w:t>
      </w:r>
      <w:r w:rsidR="00813EFB" w:rsidRPr="001F4A0E">
        <w:rPr>
          <w:rFonts w:asciiTheme="majorBidi" w:hAnsiTheme="majorBidi" w:cstheme="majorBidi"/>
          <w:sz w:val="24"/>
          <w:szCs w:val="24"/>
        </w:rPr>
        <w:t xml:space="preserve"> l’hypophyse suivie d’une injection d’hormones (FSH et LH) entraine </w:t>
      </w:r>
      <w:r w:rsidR="00813EFB" w:rsidRPr="001F4A0E">
        <w:rPr>
          <w:rFonts w:asciiTheme="majorBidi" w:hAnsiTheme="majorBidi" w:cstheme="majorBidi"/>
          <w:sz w:val="24"/>
          <w:szCs w:val="24"/>
        </w:rPr>
        <w:t xml:space="preserve">un </w:t>
      </w:r>
      <w:r w:rsidR="009024E9" w:rsidRPr="001F4A0E">
        <w:rPr>
          <w:rFonts w:asciiTheme="majorBidi" w:hAnsiTheme="majorBidi" w:cstheme="majorBidi"/>
          <w:sz w:val="24"/>
          <w:szCs w:val="24"/>
        </w:rPr>
        <w:t>arrêt</w:t>
      </w:r>
      <w:r w:rsidR="00813EFB" w:rsidRPr="001F4A0E">
        <w:rPr>
          <w:rFonts w:asciiTheme="majorBidi" w:hAnsiTheme="majorBidi" w:cstheme="majorBidi"/>
          <w:sz w:val="24"/>
          <w:szCs w:val="24"/>
        </w:rPr>
        <w:t xml:space="preserve"> du </w:t>
      </w:r>
      <w:r w:rsidR="009024E9" w:rsidRPr="001F4A0E">
        <w:rPr>
          <w:rFonts w:asciiTheme="majorBidi" w:hAnsiTheme="majorBidi" w:cstheme="majorBidi"/>
          <w:sz w:val="24"/>
          <w:szCs w:val="24"/>
        </w:rPr>
        <w:t>développement</w:t>
      </w:r>
      <w:r w:rsidR="00813EFB" w:rsidRPr="001F4A0E">
        <w:rPr>
          <w:rFonts w:asciiTheme="majorBidi" w:hAnsiTheme="majorBidi" w:cstheme="majorBidi"/>
          <w:sz w:val="24"/>
          <w:szCs w:val="24"/>
        </w:rPr>
        <w:t xml:space="preserve"> de la muqueuse </w:t>
      </w:r>
      <w:r w:rsidR="009024E9" w:rsidRPr="001F4A0E">
        <w:rPr>
          <w:rFonts w:asciiTheme="majorBidi" w:hAnsiTheme="majorBidi" w:cstheme="majorBidi"/>
          <w:sz w:val="24"/>
          <w:szCs w:val="24"/>
        </w:rPr>
        <w:t>utérine</w:t>
      </w:r>
      <w:r w:rsidR="00813EFB" w:rsidRPr="001F4A0E">
        <w:rPr>
          <w:rFonts w:asciiTheme="majorBidi" w:hAnsiTheme="majorBidi" w:cstheme="majorBidi"/>
          <w:sz w:val="24"/>
          <w:szCs w:val="24"/>
        </w:rPr>
        <w:t xml:space="preserve"> </w:t>
      </w:r>
      <w:r w:rsidR="00813EFB" w:rsidRPr="001F4A0E">
        <w:rPr>
          <w:rFonts w:asciiTheme="majorBidi" w:hAnsiTheme="majorBidi" w:cstheme="majorBidi"/>
          <w:b/>
          <w:bCs/>
          <w:sz w:val="24"/>
          <w:szCs w:val="24"/>
        </w:rPr>
        <w:t xml:space="preserve">cela montre </w:t>
      </w:r>
      <w:r w:rsidR="00E760CA" w:rsidRPr="001F4A0E">
        <w:rPr>
          <w:rFonts w:asciiTheme="majorBidi" w:hAnsiTheme="majorBidi" w:cstheme="majorBidi"/>
          <w:sz w:val="24"/>
          <w:szCs w:val="24"/>
        </w:rPr>
        <w:t>que l</w:t>
      </w:r>
      <w:r w:rsidR="009024E9" w:rsidRPr="001F4A0E">
        <w:rPr>
          <w:rFonts w:asciiTheme="majorBidi" w:hAnsiTheme="majorBidi" w:cstheme="majorBidi"/>
          <w:sz w:val="24"/>
          <w:szCs w:val="24"/>
        </w:rPr>
        <w:t xml:space="preserve">’hypophyse n’agit pas directement sur la muqueuse </w:t>
      </w:r>
      <w:r w:rsidR="001F4A0E" w:rsidRPr="001F4A0E">
        <w:rPr>
          <w:rFonts w:asciiTheme="majorBidi" w:hAnsiTheme="majorBidi" w:cstheme="majorBidi"/>
          <w:sz w:val="24"/>
          <w:szCs w:val="24"/>
        </w:rPr>
        <w:t>utérine :</w:t>
      </w:r>
      <w:r w:rsidR="009024E9" w:rsidRPr="001F4A0E">
        <w:rPr>
          <w:rFonts w:asciiTheme="majorBidi" w:hAnsiTheme="majorBidi" w:cstheme="majorBidi"/>
          <w:sz w:val="24"/>
          <w:szCs w:val="24"/>
        </w:rPr>
        <w:t xml:space="preserve"> les ovaires contrôlés par l’hypophyse contrôlent à leur tour le fonctionnement cyclique de l’utérus. </w:t>
      </w:r>
    </w:p>
    <w:p w14:paraId="76CF91D2" w14:textId="017DAB33" w:rsidR="002D160E" w:rsidRPr="001F4A0E" w:rsidRDefault="002D160E" w:rsidP="009024E9">
      <w:pPr>
        <w:rPr>
          <w:rFonts w:asciiTheme="majorBidi" w:hAnsiTheme="majorBidi" w:cstheme="majorBidi"/>
          <w:sz w:val="24"/>
          <w:szCs w:val="24"/>
        </w:rPr>
      </w:pPr>
    </w:p>
    <w:sectPr w:rsidR="002D160E" w:rsidRPr="001F4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035FD"/>
    <w:multiLevelType w:val="hybridMultilevel"/>
    <w:tmpl w:val="D99CE512"/>
    <w:lvl w:ilvl="0" w:tplc="89C60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42A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78D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EC0E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168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D85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C4A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829E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B88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1D6E8E"/>
    <w:multiLevelType w:val="hybridMultilevel"/>
    <w:tmpl w:val="1E167BCE"/>
    <w:lvl w:ilvl="0" w:tplc="0792E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8EAA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2E3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4A9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089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1EB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3A2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D887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C2E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2925FD7"/>
    <w:multiLevelType w:val="hybridMultilevel"/>
    <w:tmpl w:val="8E3C2EC2"/>
    <w:lvl w:ilvl="0" w:tplc="93B056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739AD"/>
    <w:multiLevelType w:val="hybridMultilevel"/>
    <w:tmpl w:val="B120AB0A"/>
    <w:lvl w:ilvl="0" w:tplc="24509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F08F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648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81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387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E03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BE65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225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08D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79800824">
    <w:abstractNumId w:val="3"/>
  </w:num>
  <w:num w:numId="2" w16cid:durableId="1769618977">
    <w:abstractNumId w:val="1"/>
  </w:num>
  <w:num w:numId="3" w16cid:durableId="1805922681">
    <w:abstractNumId w:val="0"/>
  </w:num>
  <w:num w:numId="4" w16cid:durableId="1690066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F3"/>
    <w:rsid w:val="000136B9"/>
    <w:rsid w:val="001C44F4"/>
    <w:rsid w:val="001F4A0E"/>
    <w:rsid w:val="002133A6"/>
    <w:rsid w:val="002D160E"/>
    <w:rsid w:val="003A0275"/>
    <w:rsid w:val="003B6242"/>
    <w:rsid w:val="003C6AE4"/>
    <w:rsid w:val="004970F3"/>
    <w:rsid w:val="00566766"/>
    <w:rsid w:val="00591051"/>
    <w:rsid w:val="005E4B06"/>
    <w:rsid w:val="00662E92"/>
    <w:rsid w:val="006D0F56"/>
    <w:rsid w:val="006E3B37"/>
    <w:rsid w:val="0072197F"/>
    <w:rsid w:val="00813EFB"/>
    <w:rsid w:val="00814477"/>
    <w:rsid w:val="00865306"/>
    <w:rsid w:val="00872A54"/>
    <w:rsid w:val="008D3795"/>
    <w:rsid w:val="009024E9"/>
    <w:rsid w:val="00A9654B"/>
    <w:rsid w:val="00CA68CA"/>
    <w:rsid w:val="00D27135"/>
    <w:rsid w:val="00DD687A"/>
    <w:rsid w:val="00DF1538"/>
    <w:rsid w:val="00DF60B0"/>
    <w:rsid w:val="00E760CA"/>
    <w:rsid w:val="00EA532C"/>
    <w:rsid w:val="00EE2BC5"/>
    <w:rsid w:val="00EF4E7E"/>
    <w:rsid w:val="00EF769E"/>
    <w:rsid w:val="00E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88A15"/>
  <w15:chartTrackingRefBased/>
  <w15:docId w15:val="{55DE79A6-4D82-4347-9DE1-76513653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70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7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0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70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0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70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70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70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70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0F3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70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0F3"/>
    <w:rPr>
      <w:rFonts w:eastAsiaTheme="majorEastAsia" w:cstheme="majorBidi"/>
      <w:color w:val="2F5496" w:themeColor="accent1" w:themeShade="BF"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70F3"/>
    <w:rPr>
      <w:rFonts w:eastAsiaTheme="majorEastAsia" w:cstheme="majorBidi"/>
      <w:i/>
      <w:iCs/>
      <w:color w:val="2F5496" w:themeColor="accent1" w:themeShade="BF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70F3"/>
    <w:rPr>
      <w:rFonts w:eastAsiaTheme="majorEastAsia" w:cstheme="majorBidi"/>
      <w:color w:val="2F5496" w:themeColor="accent1" w:themeShade="BF"/>
      <w:lang w:val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70F3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70F3"/>
    <w:rPr>
      <w:rFonts w:eastAsiaTheme="majorEastAsia" w:cstheme="majorBidi"/>
      <w:color w:val="595959" w:themeColor="text1" w:themeTint="A6"/>
      <w:lang w:val="fr-F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70F3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70F3"/>
    <w:rPr>
      <w:rFonts w:eastAsiaTheme="majorEastAsia" w:cstheme="majorBidi"/>
      <w:color w:val="272727" w:themeColor="text1" w:themeTint="D8"/>
      <w:lang w:val="fr-FR"/>
    </w:rPr>
  </w:style>
  <w:style w:type="paragraph" w:styleId="Title">
    <w:name w:val="Title"/>
    <w:basedOn w:val="Normal"/>
    <w:next w:val="Normal"/>
    <w:link w:val="TitleChar"/>
    <w:uiPriority w:val="10"/>
    <w:qFormat/>
    <w:rsid w:val="004970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70F3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70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70F3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Quote">
    <w:name w:val="Quote"/>
    <w:basedOn w:val="Normal"/>
    <w:next w:val="Normal"/>
    <w:link w:val="QuoteChar"/>
    <w:uiPriority w:val="29"/>
    <w:qFormat/>
    <w:rsid w:val="00497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70F3"/>
    <w:rPr>
      <w:i/>
      <w:iCs/>
      <w:color w:val="404040" w:themeColor="text1" w:themeTint="BF"/>
      <w:lang w:val="fr-FR"/>
    </w:rPr>
  </w:style>
  <w:style w:type="paragraph" w:styleId="ListParagraph">
    <w:name w:val="List Paragraph"/>
    <w:basedOn w:val="Normal"/>
    <w:uiPriority w:val="34"/>
    <w:qFormat/>
    <w:rsid w:val="004970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70F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70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70F3"/>
    <w:rPr>
      <w:i/>
      <w:iCs/>
      <w:color w:val="2F5496" w:themeColor="accent1" w:themeShade="BF"/>
      <w:lang w:val="fr-FR"/>
    </w:rPr>
  </w:style>
  <w:style w:type="character" w:styleId="IntenseReference">
    <w:name w:val="Intense Reference"/>
    <w:basedOn w:val="DefaultParagraphFont"/>
    <w:uiPriority w:val="32"/>
    <w:qFormat/>
    <w:rsid w:val="004970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5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1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3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2025-01-23T12:18:00Z</dcterms:created>
  <dcterms:modified xsi:type="dcterms:W3CDTF">2025-01-23T15:49:00Z</dcterms:modified>
</cp:coreProperties>
</file>